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54" w:rsidRPr="003B0696" w:rsidRDefault="00C46654" w:rsidP="00C46654">
      <w:pPr>
        <w:shd w:val="clear" w:color="auto" w:fill="FFFFFF"/>
        <w:spacing w:before="100" w:beforeAutospacing="1" w:after="100" w:afterAutospacing="1" w:line="240" w:lineRule="auto"/>
        <w:outlineLvl w:val="0"/>
        <w:rPr>
          <w:rFonts w:ascii="Verdana" w:eastAsia="Times New Roman" w:hAnsi="Verdana" w:cs="Times New Roman"/>
          <w:b/>
          <w:bCs/>
          <w:color w:val="1E5A96"/>
          <w:kern w:val="36"/>
          <w:sz w:val="36"/>
          <w:szCs w:val="48"/>
          <w:lang w:eastAsia="en-NZ"/>
        </w:rPr>
      </w:pPr>
      <w:bookmarkStart w:id="0" w:name="_GoBack"/>
      <w:bookmarkEnd w:id="0"/>
      <w:r w:rsidRPr="003B0696">
        <w:rPr>
          <w:rFonts w:ascii="Verdana" w:eastAsia="Times New Roman" w:hAnsi="Verdana" w:cs="Times New Roman"/>
          <w:b/>
          <w:bCs/>
          <w:color w:val="1E5A96"/>
          <w:kern w:val="36"/>
          <w:sz w:val="36"/>
          <w:szCs w:val="48"/>
          <w:lang w:eastAsia="en-NZ"/>
        </w:rPr>
        <w:t xml:space="preserve">Online learning module </w:t>
      </w:r>
    </w:p>
    <w:p w:rsidR="00C46654" w:rsidRPr="003B0696" w:rsidRDefault="00C46654" w:rsidP="00C46654">
      <w:pPr>
        <w:shd w:val="clear" w:color="auto" w:fill="FFFFFF"/>
        <w:spacing w:after="0"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Welcome to the asynchronous formal learning for Year 4 ORL/ENT teaching. </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You have been allocated 4 hours to complete this online module. </w:t>
      </w:r>
      <w:r w:rsidRPr="003B0696">
        <w:rPr>
          <w:rFonts w:ascii="Verdana" w:eastAsia="Times New Roman" w:hAnsi="Verdana" w:cs="Times New Roman"/>
          <w:i/>
          <w:iCs/>
          <w:sz w:val="20"/>
          <w:szCs w:val="20"/>
          <w:lang w:eastAsia="en-NZ"/>
        </w:rPr>
        <w:t xml:space="preserve">Some questions in your exam will be sourced from this material. </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The purpose of this online module is to give you a good overview of ORL conditions that you are likely to encounter in your early clinical practice.</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Otorhinolaryngology has four sub-specialties:</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Head and Neck </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Laryngology </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Otology </w:t>
      </w:r>
    </w:p>
    <w:p w:rsidR="00C46654" w:rsidRPr="003B0696" w:rsidRDefault="00C46654" w:rsidP="00C46654">
      <w:pPr>
        <w:numPr>
          <w:ilvl w:val="0"/>
          <w:numId w:val="1"/>
        </w:numPr>
        <w:shd w:val="clear" w:color="auto" w:fill="FFFFFF"/>
        <w:spacing w:before="100" w:beforeAutospacing="1" w:after="100" w:afterAutospacing="1" w:line="240" w:lineRule="auto"/>
        <w:ind w:left="3405"/>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Rhinology</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On the left hand side you can navigate through the teaching materials under each of these clinical topics.</w:t>
      </w:r>
    </w:p>
    <w:p w:rsidR="00C46654" w:rsidRPr="003B0696" w:rsidRDefault="00C46654" w:rsidP="00C46654">
      <w:pPr>
        <w:shd w:val="clear" w:color="auto" w:fill="FFFFFF"/>
        <w:spacing w:before="100" w:beforeAutospacing="1" w:after="100" w:afterAutospacing="1" w:line="240" w:lineRule="auto"/>
        <w:outlineLvl w:val="1"/>
        <w:rPr>
          <w:rFonts w:ascii="Verdana" w:eastAsia="Times New Roman" w:hAnsi="Verdana" w:cs="Times New Roman"/>
          <w:b/>
          <w:bCs/>
          <w:color w:val="1E5A96"/>
          <w:sz w:val="32"/>
          <w:szCs w:val="36"/>
          <w:lang w:eastAsia="en-NZ"/>
        </w:rPr>
      </w:pPr>
      <w:r w:rsidRPr="003B0696">
        <w:rPr>
          <w:rFonts w:ascii="Verdana" w:eastAsia="Times New Roman" w:hAnsi="Verdana" w:cs="Times New Roman"/>
          <w:b/>
          <w:bCs/>
          <w:color w:val="1E5A96"/>
          <w:sz w:val="32"/>
          <w:szCs w:val="36"/>
          <w:lang w:eastAsia="en-NZ"/>
        </w:rPr>
        <w:t>Summary of objectives:</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 xml:space="preserve">1. Spend a </w:t>
      </w:r>
      <w:r w:rsidRPr="003B0696">
        <w:rPr>
          <w:rFonts w:ascii="Verdana" w:eastAsia="Times New Roman" w:hAnsi="Verdana" w:cs="Times New Roman"/>
          <w:i/>
          <w:iCs/>
          <w:sz w:val="20"/>
          <w:szCs w:val="20"/>
          <w:lang w:eastAsia="en-NZ"/>
        </w:rPr>
        <w:t>minimum of four hours</w:t>
      </w:r>
      <w:r w:rsidRPr="003B0696">
        <w:rPr>
          <w:rFonts w:ascii="Verdana" w:eastAsia="Times New Roman" w:hAnsi="Verdana" w:cs="Times New Roman"/>
          <w:sz w:val="20"/>
          <w:szCs w:val="20"/>
          <w:lang w:eastAsia="en-NZ"/>
        </w:rPr>
        <w:t xml:space="preserve"> learning from this module </w:t>
      </w:r>
    </w:p>
    <w:p w:rsidR="00C46654" w:rsidRPr="003B0696"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2. Become comfortable with the principles in the basic sciences, diagnosis and management of common ORL diseases</w:t>
      </w:r>
    </w:p>
    <w:p w:rsidR="007B72C9" w:rsidRPr="003B0696" w:rsidRDefault="003B0696" w:rsidP="003B0696">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3. Enjoy the module!</w:t>
      </w:r>
    </w:p>
    <w:p w:rsidR="00C46654" w:rsidRDefault="001E4C4E" w:rsidP="00617DCC">
      <w:pPr>
        <w:pStyle w:val="Heading1"/>
      </w:pPr>
      <w:r>
        <w:t>Contents</w:t>
      </w:r>
    </w:p>
    <w:p w:rsidR="003B0696" w:rsidRPr="003B0696" w:rsidRDefault="003B0696">
      <w:pPr>
        <w:rPr>
          <w:i/>
          <w:sz w:val="20"/>
          <w:szCs w:val="20"/>
        </w:rPr>
      </w:pPr>
      <w:r w:rsidRPr="003B0696">
        <w:rPr>
          <w:sz w:val="20"/>
          <w:szCs w:val="20"/>
        </w:rPr>
        <w:t xml:space="preserve">Head and Neck – </w:t>
      </w:r>
      <w:r w:rsidRPr="003B0696">
        <w:rPr>
          <w:i/>
          <w:sz w:val="20"/>
          <w:szCs w:val="20"/>
        </w:rPr>
        <w:t>page 2</w:t>
      </w:r>
    </w:p>
    <w:p w:rsidR="003B0696" w:rsidRPr="003B0696" w:rsidRDefault="003B0696" w:rsidP="003B0696">
      <w:pPr>
        <w:pStyle w:val="ListParagraph"/>
        <w:numPr>
          <w:ilvl w:val="0"/>
          <w:numId w:val="55"/>
        </w:numPr>
        <w:rPr>
          <w:i/>
          <w:sz w:val="20"/>
          <w:szCs w:val="20"/>
        </w:rPr>
      </w:pPr>
      <w:r w:rsidRPr="003B0696">
        <w:rPr>
          <w:i/>
          <w:sz w:val="20"/>
          <w:szCs w:val="20"/>
        </w:rPr>
        <w:t>Sore throat – page 2</w:t>
      </w:r>
    </w:p>
    <w:p w:rsidR="003B0696" w:rsidRPr="003B0696" w:rsidRDefault="003B0696" w:rsidP="003B0696">
      <w:pPr>
        <w:pStyle w:val="ListParagraph"/>
        <w:numPr>
          <w:ilvl w:val="0"/>
          <w:numId w:val="55"/>
        </w:numPr>
        <w:rPr>
          <w:i/>
          <w:sz w:val="20"/>
          <w:szCs w:val="20"/>
        </w:rPr>
      </w:pPr>
      <w:r w:rsidRPr="003B0696">
        <w:rPr>
          <w:i/>
          <w:sz w:val="20"/>
          <w:szCs w:val="20"/>
        </w:rPr>
        <w:t>Deep neck space infection – page 7</w:t>
      </w:r>
    </w:p>
    <w:p w:rsidR="00C46654" w:rsidRPr="003B0696" w:rsidRDefault="003B0696" w:rsidP="003B0696">
      <w:pPr>
        <w:pStyle w:val="ListParagraph"/>
        <w:numPr>
          <w:ilvl w:val="0"/>
          <w:numId w:val="55"/>
        </w:numPr>
        <w:rPr>
          <w:i/>
          <w:sz w:val="20"/>
          <w:szCs w:val="20"/>
        </w:rPr>
      </w:pPr>
      <w:r w:rsidRPr="003B0696">
        <w:rPr>
          <w:i/>
          <w:sz w:val="20"/>
          <w:szCs w:val="20"/>
        </w:rPr>
        <w:t>Neck lump - page 9</w:t>
      </w:r>
    </w:p>
    <w:p w:rsidR="001A4B58" w:rsidRPr="003B0696" w:rsidRDefault="001A4B58">
      <w:pPr>
        <w:rPr>
          <w:i/>
          <w:sz w:val="20"/>
          <w:szCs w:val="20"/>
        </w:rPr>
      </w:pPr>
      <w:r w:rsidRPr="003B0696">
        <w:rPr>
          <w:sz w:val="20"/>
          <w:szCs w:val="20"/>
        </w:rPr>
        <w:t>Rhinology</w:t>
      </w:r>
      <w:r w:rsidR="003B0696" w:rsidRPr="003B0696">
        <w:rPr>
          <w:sz w:val="20"/>
          <w:szCs w:val="20"/>
        </w:rPr>
        <w:t xml:space="preserve"> – </w:t>
      </w:r>
      <w:r w:rsidR="003B0696" w:rsidRPr="003B0696">
        <w:rPr>
          <w:i/>
          <w:sz w:val="20"/>
          <w:szCs w:val="20"/>
        </w:rPr>
        <w:t>page 11</w:t>
      </w:r>
    </w:p>
    <w:p w:rsidR="001A4B58" w:rsidRPr="003B0696" w:rsidRDefault="001A4B58">
      <w:pPr>
        <w:rPr>
          <w:i/>
          <w:sz w:val="20"/>
          <w:szCs w:val="20"/>
        </w:rPr>
      </w:pPr>
      <w:r w:rsidRPr="003B0696">
        <w:rPr>
          <w:sz w:val="20"/>
          <w:szCs w:val="20"/>
        </w:rPr>
        <w:t>Laryngology</w:t>
      </w:r>
      <w:r w:rsidR="003B0696" w:rsidRPr="003B0696">
        <w:rPr>
          <w:sz w:val="20"/>
          <w:szCs w:val="20"/>
        </w:rPr>
        <w:t xml:space="preserve"> – </w:t>
      </w:r>
      <w:r w:rsidR="003B0696" w:rsidRPr="003B0696">
        <w:rPr>
          <w:i/>
          <w:sz w:val="20"/>
          <w:szCs w:val="20"/>
        </w:rPr>
        <w:t>page 16</w:t>
      </w:r>
    </w:p>
    <w:p w:rsidR="003B0696" w:rsidRPr="003B0696" w:rsidRDefault="003B0696" w:rsidP="003B0696">
      <w:pPr>
        <w:pStyle w:val="ListParagraph"/>
        <w:numPr>
          <w:ilvl w:val="0"/>
          <w:numId w:val="56"/>
        </w:numPr>
        <w:rPr>
          <w:i/>
          <w:sz w:val="20"/>
          <w:szCs w:val="20"/>
        </w:rPr>
      </w:pPr>
      <w:r w:rsidRPr="003B0696">
        <w:rPr>
          <w:i/>
          <w:sz w:val="20"/>
          <w:szCs w:val="20"/>
        </w:rPr>
        <w:t>Airway – page 16</w:t>
      </w:r>
    </w:p>
    <w:p w:rsidR="003B0696" w:rsidRPr="003B0696" w:rsidRDefault="003B0696" w:rsidP="003B0696">
      <w:pPr>
        <w:pStyle w:val="ListParagraph"/>
        <w:numPr>
          <w:ilvl w:val="0"/>
          <w:numId w:val="56"/>
        </w:numPr>
        <w:rPr>
          <w:i/>
          <w:sz w:val="20"/>
          <w:szCs w:val="20"/>
        </w:rPr>
      </w:pPr>
      <w:r w:rsidRPr="003B0696">
        <w:rPr>
          <w:i/>
          <w:sz w:val="20"/>
          <w:szCs w:val="20"/>
        </w:rPr>
        <w:t>Voice – page 18</w:t>
      </w:r>
    </w:p>
    <w:p w:rsidR="003B0696" w:rsidRPr="003B0696" w:rsidRDefault="003B0696" w:rsidP="003B0696">
      <w:pPr>
        <w:pStyle w:val="ListParagraph"/>
        <w:numPr>
          <w:ilvl w:val="0"/>
          <w:numId w:val="56"/>
        </w:numPr>
        <w:rPr>
          <w:i/>
          <w:sz w:val="20"/>
          <w:szCs w:val="20"/>
        </w:rPr>
      </w:pPr>
      <w:r w:rsidRPr="003B0696">
        <w:rPr>
          <w:i/>
          <w:sz w:val="20"/>
          <w:szCs w:val="20"/>
        </w:rPr>
        <w:t>Swallow – page 20</w:t>
      </w:r>
    </w:p>
    <w:p w:rsidR="001A4B58" w:rsidRPr="003B0696" w:rsidRDefault="001A4B58">
      <w:pPr>
        <w:rPr>
          <w:sz w:val="20"/>
          <w:szCs w:val="20"/>
        </w:rPr>
      </w:pPr>
      <w:r w:rsidRPr="003B0696">
        <w:rPr>
          <w:sz w:val="20"/>
          <w:szCs w:val="20"/>
        </w:rPr>
        <w:t>Otology</w:t>
      </w:r>
      <w:r w:rsidR="003B0696" w:rsidRPr="003B0696">
        <w:rPr>
          <w:sz w:val="20"/>
          <w:szCs w:val="20"/>
        </w:rPr>
        <w:t xml:space="preserve"> – page 23</w:t>
      </w:r>
    </w:p>
    <w:p w:rsidR="003B0696" w:rsidRPr="003B0696" w:rsidRDefault="003B0696" w:rsidP="003B0696">
      <w:pPr>
        <w:pStyle w:val="ListParagraph"/>
        <w:numPr>
          <w:ilvl w:val="0"/>
          <w:numId w:val="57"/>
        </w:numPr>
        <w:rPr>
          <w:sz w:val="20"/>
          <w:szCs w:val="20"/>
        </w:rPr>
      </w:pPr>
      <w:r w:rsidRPr="003B0696">
        <w:rPr>
          <w:i/>
          <w:sz w:val="20"/>
          <w:szCs w:val="20"/>
        </w:rPr>
        <w:t>Ear infections – page 23</w:t>
      </w:r>
    </w:p>
    <w:p w:rsidR="003B0696" w:rsidRPr="003B0696" w:rsidRDefault="003B0696" w:rsidP="003B0696">
      <w:pPr>
        <w:pStyle w:val="ListParagraph"/>
        <w:numPr>
          <w:ilvl w:val="0"/>
          <w:numId w:val="57"/>
        </w:numPr>
        <w:rPr>
          <w:sz w:val="20"/>
          <w:szCs w:val="20"/>
        </w:rPr>
      </w:pPr>
      <w:r w:rsidRPr="003B0696">
        <w:rPr>
          <w:i/>
          <w:sz w:val="20"/>
          <w:szCs w:val="20"/>
        </w:rPr>
        <w:t>Cholesteatoma – page 27</w:t>
      </w:r>
    </w:p>
    <w:p w:rsidR="003B0696" w:rsidRPr="003B0696" w:rsidRDefault="003B0696" w:rsidP="003B0696">
      <w:pPr>
        <w:pStyle w:val="ListParagraph"/>
        <w:numPr>
          <w:ilvl w:val="0"/>
          <w:numId w:val="57"/>
        </w:numPr>
        <w:rPr>
          <w:sz w:val="20"/>
          <w:szCs w:val="20"/>
        </w:rPr>
      </w:pPr>
      <w:r w:rsidRPr="003B0696">
        <w:rPr>
          <w:i/>
          <w:sz w:val="20"/>
          <w:szCs w:val="20"/>
        </w:rPr>
        <w:t>Hearing loss – page 29</w:t>
      </w:r>
    </w:p>
    <w:p w:rsidR="003B0696" w:rsidRPr="003B0696" w:rsidRDefault="003B0696" w:rsidP="003B0696">
      <w:pPr>
        <w:pStyle w:val="ListParagraph"/>
        <w:numPr>
          <w:ilvl w:val="0"/>
          <w:numId w:val="57"/>
        </w:numPr>
        <w:rPr>
          <w:sz w:val="20"/>
          <w:szCs w:val="20"/>
        </w:rPr>
      </w:pPr>
      <w:r w:rsidRPr="003B0696">
        <w:rPr>
          <w:i/>
          <w:sz w:val="20"/>
          <w:szCs w:val="20"/>
        </w:rPr>
        <w:t>Vertigo and tinnitus – page 33</w:t>
      </w:r>
    </w:p>
    <w:p w:rsidR="00C46654" w:rsidRDefault="00C46654" w:rsidP="00C46654">
      <w:pPr>
        <w:pStyle w:val="Heading1"/>
      </w:pPr>
      <w:r>
        <w:lastRenderedPageBreak/>
        <w:t>Head and Neck</w:t>
      </w:r>
    </w:p>
    <w:p w:rsidR="00C46654" w:rsidRDefault="00C46654" w:rsidP="00C46654">
      <w:pPr>
        <w:pStyle w:val="Heading2"/>
      </w:pPr>
      <w:r>
        <w:t>Sore Throat</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Differential diagnosis for a sore throat:</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Tonsillitis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Peritonsillar abscess (Quinsy)</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Supraglottitis / Epiglottitis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Deep neck space infections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And the following that will be covered elsewhere in the curriculum:</w:t>
      </w:r>
      <w:r w:rsidRPr="001E4C4E">
        <w:rPr>
          <w:rFonts w:ascii="Verdana" w:eastAsia="Times New Roman" w:hAnsi="Verdana" w:cs="Times New Roman"/>
          <w:sz w:val="20"/>
          <w:szCs w:val="24"/>
          <w:lang w:eastAsia="en-NZ"/>
        </w:rPr>
        <w:t xml:space="preserve"> </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Pharyngitis, common cold, foreign body, dental infections</w:t>
      </w:r>
    </w:p>
    <w:p w:rsidR="00C46654" w:rsidRPr="001E4C4E" w:rsidRDefault="00C46654" w:rsidP="00C46654">
      <w:pPr>
        <w:pStyle w:val="Heading3"/>
        <w:rPr>
          <w:sz w:val="24"/>
        </w:rPr>
      </w:pPr>
      <w:r w:rsidRPr="001E4C4E">
        <w:rPr>
          <w:sz w:val="24"/>
        </w:rPr>
        <w:t>Tonsillitis</w:t>
      </w:r>
    </w:p>
    <w:p w:rsidR="00C46654" w:rsidRPr="001E4C4E" w:rsidRDefault="00C46654" w:rsidP="00C46654">
      <w:pPr>
        <w:rPr>
          <w:rFonts w:ascii="Verdana" w:hAnsi="Verdana"/>
          <w:sz w:val="20"/>
        </w:rPr>
      </w:pPr>
      <w:r w:rsidRPr="001E4C4E">
        <w:rPr>
          <w:rFonts w:ascii="Verdana" w:hAnsi="Verdana"/>
          <w:sz w:val="20"/>
        </w:rPr>
        <w:t>Tonsillitis is inflammation of the pharyngeal tonsils. The inflammation usually extends to the lingual tonsils and adenoids therefore pharyngotonsillitis and adenotonsillitis are synonymous with tonsillitis</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Aetiology</w:t>
      </w:r>
      <w:r w:rsidRPr="00C46654">
        <w:rPr>
          <w:rFonts w:ascii="Verdana" w:eastAsia="Times New Roman" w:hAnsi="Verdana" w:cs="Times New Roman"/>
          <w:sz w:val="20"/>
          <w:szCs w:val="24"/>
          <w:lang w:eastAsia="en-NZ"/>
        </w:rPr>
        <w:t xml:space="preserve"> </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Most commonly viral - adenovirus, rhinovirus, RSV, EBV</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15 - 30% are bacterial - mostly group A beta-hemolytic </w:t>
      </w:r>
      <w:r w:rsidRPr="00C46654">
        <w:rPr>
          <w:rFonts w:ascii="Verdana" w:eastAsia="Times New Roman" w:hAnsi="Verdana" w:cs="Times New Roman"/>
          <w:i/>
          <w:iCs/>
          <w:sz w:val="20"/>
          <w:szCs w:val="24"/>
          <w:lang w:eastAsia="en-NZ"/>
        </w:rPr>
        <w:t>Streptococcus pyogenes</w:t>
      </w:r>
      <w:r w:rsidRPr="00C46654">
        <w:rPr>
          <w:rFonts w:ascii="Verdana" w:eastAsia="Times New Roman" w:hAnsi="Verdana" w:cs="Times New Roman"/>
          <w:sz w:val="20"/>
          <w:szCs w:val="24"/>
          <w:lang w:eastAsia="en-NZ"/>
        </w:rPr>
        <w:t xml:space="preserve"> (GABHS). </w:t>
      </w: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Epidemiology</w:t>
      </w:r>
    </w:p>
    <w:p w:rsidR="00C46654" w:rsidRPr="00C46654" w:rsidRDefault="00C46654" w:rsidP="001A4B58">
      <w:pPr>
        <w:pStyle w:val="ListParagraph"/>
        <w:numPr>
          <w:ilvl w:val="0"/>
          <w:numId w:val="2"/>
        </w:num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Tonsillitis most often occurs in children; however, the condition rarely occurs in children younger than 2 years. </w:t>
      </w:r>
    </w:p>
    <w:p w:rsidR="00C46654" w:rsidRDefault="00C46654" w:rsidP="001A4B58">
      <w:pPr>
        <w:pStyle w:val="ListParagraph"/>
        <w:numPr>
          <w:ilvl w:val="0"/>
          <w:numId w:val="2"/>
        </w:num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Tonsillitis caused by </w:t>
      </w:r>
      <w:r w:rsidRPr="00C46654">
        <w:rPr>
          <w:rFonts w:ascii="Verdana" w:eastAsia="Times New Roman" w:hAnsi="Verdana" w:cs="Times New Roman"/>
          <w:i/>
          <w:iCs/>
          <w:sz w:val="20"/>
          <w:szCs w:val="24"/>
          <w:lang w:eastAsia="en-NZ"/>
        </w:rPr>
        <w:t>Streptococcus</w:t>
      </w:r>
      <w:r w:rsidRPr="00C46654">
        <w:rPr>
          <w:rFonts w:ascii="Verdana" w:eastAsia="Times New Roman" w:hAnsi="Verdana" w:cs="Times New Roman"/>
          <w:sz w:val="20"/>
          <w:szCs w:val="24"/>
          <w:lang w:eastAsia="en-NZ"/>
        </w:rPr>
        <w:t xml:space="preserve"> species typically occurs in children aged 5-15 years</w:t>
      </w:r>
    </w:p>
    <w:p w:rsidR="00C46654" w:rsidRPr="00C46654" w:rsidRDefault="00C46654" w:rsidP="00C46654">
      <w:pPr>
        <w:spacing w:after="0"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History</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Fever</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Sore throat </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Halitosis (foul breath)</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Dysphagia (difficulty swallowing) </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Odynophagia (painful swallowing)</w:t>
      </w:r>
    </w:p>
    <w:p w:rsidR="00C46654" w:rsidRPr="00C46654" w:rsidRDefault="00C46654" w:rsidP="001A4B58">
      <w:pPr>
        <w:numPr>
          <w:ilvl w:val="0"/>
          <w:numId w:val="3"/>
        </w:numPr>
        <w:spacing w:before="100" w:beforeAutospacing="1" w:after="100" w:afterAutospacing="1" w:line="240" w:lineRule="auto"/>
        <w:ind w:left="284"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Mild airway obstruction e.g. mouth breathing </w:t>
      </w:r>
    </w:p>
    <w:p w:rsidR="001E4C4E" w:rsidRDefault="001E4C4E" w:rsidP="00C46654">
      <w:pPr>
        <w:spacing w:after="0" w:line="240" w:lineRule="auto"/>
        <w:rPr>
          <w:rFonts w:ascii="Verdana" w:eastAsia="Times New Roman" w:hAnsi="Verdana" w:cs="Times New Roman"/>
          <w:sz w:val="20"/>
          <w:szCs w:val="24"/>
          <w:lang w:eastAsia="en-NZ"/>
        </w:rPr>
      </w:pPr>
    </w:p>
    <w:p w:rsidR="00617DCC" w:rsidRDefault="00617DCC" w:rsidP="00C46654">
      <w:pPr>
        <w:spacing w:after="0" w:line="240" w:lineRule="auto"/>
        <w:rPr>
          <w:rFonts w:ascii="Verdana" w:eastAsia="Times New Roman" w:hAnsi="Verdana" w:cs="Times New Roman"/>
          <w:b/>
          <w:bCs/>
          <w:sz w:val="20"/>
          <w:szCs w:val="24"/>
          <w:lang w:eastAsia="en-NZ"/>
        </w:rPr>
      </w:pPr>
    </w:p>
    <w:p w:rsidR="00617DCC" w:rsidRDefault="00617DCC" w:rsidP="00C46654">
      <w:pPr>
        <w:spacing w:after="0" w:line="240" w:lineRule="auto"/>
        <w:rPr>
          <w:rFonts w:ascii="Verdana" w:eastAsia="Times New Roman" w:hAnsi="Verdana" w:cs="Times New Roman"/>
          <w:b/>
          <w:bCs/>
          <w:sz w:val="20"/>
          <w:szCs w:val="24"/>
          <w:lang w:eastAsia="en-NZ"/>
        </w:rPr>
      </w:pPr>
    </w:p>
    <w:p w:rsidR="00C46654" w:rsidRPr="00C46654" w:rsidRDefault="00C46654" w:rsidP="00C46654">
      <w:pPr>
        <w:spacing w:after="0"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lastRenderedPageBreak/>
        <w:t>Examination</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Degree of respiratory distress</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Full examination of oral cavity including the oral mucosa, dentition, salivary ducts. </w:t>
      </w:r>
      <w:r w:rsidRPr="00C46654">
        <w:rPr>
          <w:rFonts w:ascii="Verdana" w:eastAsia="Times New Roman" w:hAnsi="Verdana" w:cs="Times New Roman"/>
          <w:i/>
          <w:iCs/>
          <w:color w:val="FF0000"/>
          <w:sz w:val="20"/>
          <w:szCs w:val="24"/>
          <w:lang w:eastAsia="en-NZ"/>
        </w:rPr>
        <w:t>In particular look for: tonsillar erythema, oedema +/- exudate (see pictures above)</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Tender cervical lymphadenopathy</w:t>
      </w:r>
    </w:p>
    <w:p w:rsidR="00C46654" w:rsidRPr="00C46654" w:rsidRDefault="00C46654" w:rsidP="001A4B58">
      <w:pPr>
        <w:numPr>
          <w:ilvl w:val="0"/>
          <w:numId w:val="4"/>
        </w:numPr>
        <w:tabs>
          <w:tab w:val="clear" w:pos="720"/>
          <w:tab w:val="num" w:pos="0"/>
        </w:tabs>
        <w:spacing w:before="100" w:beforeAutospacing="1" w:after="100" w:afterAutospacing="1" w:line="240" w:lineRule="auto"/>
        <w:ind w:left="426" w:firstLine="0"/>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Flexible nasoendoscopy - especially if severe to assess for degree of airway obstruction</w:t>
      </w:r>
    </w:p>
    <w:p w:rsidR="00C46654" w:rsidRPr="00C46654" w:rsidRDefault="00C46654" w:rsidP="00C46654">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u w:val="single"/>
          <w:lang w:eastAsia="en-NZ"/>
        </w:rPr>
        <w:t xml:space="preserve">Possible complications of </w:t>
      </w:r>
      <w:r w:rsidRPr="00C46654">
        <w:rPr>
          <w:rFonts w:ascii="Verdana" w:eastAsia="Times New Roman" w:hAnsi="Verdana" w:cs="Times New Roman"/>
          <w:b/>
          <w:bCs/>
          <w:i/>
          <w:iCs/>
          <w:sz w:val="20"/>
          <w:szCs w:val="24"/>
          <w:u w:val="single"/>
          <w:lang w:eastAsia="en-NZ"/>
        </w:rPr>
        <w:t>Streptococcal</w:t>
      </w:r>
      <w:r w:rsidRPr="00C46654">
        <w:rPr>
          <w:rFonts w:ascii="Verdana" w:eastAsia="Times New Roman" w:hAnsi="Verdana" w:cs="Times New Roman"/>
          <w:b/>
          <w:bCs/>
          <w:sz w:val="20"/>
          <w:szCs w:val="24"/>
          <w:u w:val="single"/>
          <w:lang w:eastAsia="en-NZ"/>
        </w:rPr>
        <w:t xml:space="preserve"> pharyngotonsillitis</w:t>
      </w:r>
    </w:p>
    <w:p w:rsidR="00C46654" w:rsidRPr="00C46654" w:rsidRDefault="00C46654" w:rsidP="00C46654">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Non-suppurative complications</w:t>
      </w:r>
      <w:r w:rsidRPr="00C46654">
        <w:rPr>
          <w:rFonts w:ascii="Verdana" w:eastAsia="Times New Roman" w:hAnsi="Verdana" w:cs="Times New Roman"/>
          <w:b/>
          <w:bCs/>
          <w:sz w:val="20"/>
          <w:szCs w:val="24"/>
          <w:lang w:eastAsia="en-NZ"/>
        </w:rPr>
        <w:br/>
      </w:r>
      <w:r w:rsidRPr="00C46654">
        <w:rPr>
          <w:rFonts w:ascii="Verdana" w:eastAsia="Times New Roman" w:hAnsi="Verdana" w:cs="Times New Roman"/>
          <w:sz w:val="20"/>
          <w:szCs w:val="24"/>
          <w:lang w:eastAsia="en-NZ"/>
        </w:rPr>
        <w:t>Scarlet fever</w:t>
      </w:r>
      <w:r w:rsidRPr="00C46654">
        <w:rPr>
          <w:rFonts w:ascii="Verdana" w:eastAsia="Times New Roman" w:hAnsi="Verdana" w:cs="Times New Roman"/>
          <w:sz w:val="20"/>
          <w:szCs w:val="24"/>
          <w:lang w:eastAsia="en-NZ"/>
        </w:rPr>
        <w:br/>
        <w:t>Rheumatic fever</w:t>
      </w:r>
      <w:r w:rsidRPr="00C46654">
        <w:rPr>
          <w:rFonts w:ascii="Verdana" w:eastAsia="Times New Roman" w:hAnsi="Verdana" w:cs="Times New Roman"/>
          <w:sz w:val="20"/>
          <w:szCs w:val="24"/>
          <w:lang w:eastAsia="en-NZ"/>
        </w:rPr>
        <w:br/>
        <w:t>Post-streptococcal glomerulonephritis</w:t>
      </w:r>
    </w:p>
    <w:p w:rsidR="00C46654" w:rsidRPr="00C46654" w:rsidRDefault="00C46654" w:rsidP="00C46654">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Suppurative complications</w:t>
      </w:r>
      <w:r w:rsidRPr="00C46654">
        <w:rPr>
          <w:rFonts w:ascii="Verdana" w:eastAsia="Times New Roman" w:hAnsi="Verdana" w:cs="Times New Roman"/>
          <w:b/>
          <w:bCs/>
          <w:sz w:val="20"/>
          <w:szCs w:val="24"/>
          <w:lang w:eastAsia="en-NZ"/>
        </w:rPr>
        <w:br/>
      </w:r>
      <w:r w:rsidRPr="00C46654">
        <w:rPr>
          <w:rFonts w:ascii="Verdana" w:eastAsia="Times New Roman" w:hAnsi="Verdana" w:cs="Times New Roman"/>
          <w:sz w:val="20"/>
          <w:szCs w:val="24"/>
          <w:lang w:eastAsia="en-NZ"/>
        </w:rPr>
        <w:t>Peritonsillar abscess (Quinsy)</w:t>
      </w:r>
      <w:r w:rsidRPr="00C46654">
        <w:rPr>
          <w:rFonts w:ascii="Verdana" w:eastAsia="Times New Roman" w:hAnsi="Verdana" w:cs="Times New Roman"/>
          <w:sz w:val="20"/>
          <w:szCs w:val="24"/>
          <w:lang w:eastAsia="en-NZ"/>
        </w:rPr>
        <w:br/>
        <w:t>Deep neck space infections</w:t>
      </w:r>
      <w:r w:rsidRPr="00C46654">
        <w:rPr>
          <w:rFonts w:ascii="Verdana" w:eastAsia="Times New Roman" w:hAnsi="Verdana" w:cs="Times New Roman"/>
          <w:sz w:val="20"/>
          <w:szCs w:val="24"/>
          <w:lang w:eastAsia="en-NZ"/>
        </w:rPr>
        <w:br/>
        <w:t xml:space="preserve">Cervical lymphadenitis </w:t>
      </w:r>
    </w:p>
    <w:p w:rsidR="00C46654" w:rsidRPr="00C46654" w:rsidRDefault="00C46654" w:rsidP="00C46654">
      <w:pPr>
        <w:spacing w:after="0" w:line="240" w:lineRule="auto"/>
        <w:rPr>
          <w:rFonts w:ascii="Verdana" w:eastAsia="Times New Roman" w:hAnsi="Verdana" w:cs="Times New Roman"/>
          <w:sz w:val="20"/>
          <w:szCs w:val="24"/>
          <w:lang w:eastAsia="en-NZ"/>
        </w:rPr>
      </w:pPr>
    </w:p>
    <w:p w:rsidR="00C46654" w:rsidRP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C46654">
        <w:rPr>
          <w:rFonts w:ascii="Verdana" w:eastAsia="Times New Roman" w:hAnsi="Verdana" w:cs="Times New Roman"/>
          <w:b/>
          <w:bCs/>
          <w:sz w:val="20"/>
          <w:szCs w:val="24"/>
          <w:lang w:eastAsia="en-NZ"/>
        </w:rPr>
        <w:t>Management</w:t>
      </w:r>
      <w:r w:rsidRPr="00C46654">
        <w:rPr>
          <w:rFonts w:ascii="Verdana" w:eastAsia="Times New Roman" w:hAnsi="Verdana" w:cs="Times New Roman"/>
          <w:sz w:val="20"/>
          <w:szCs w:val="24"/>
          <w:lang w:eastAsia="en-NZ"/>
        </w:rPr>
        <w:t xml:space="preserve"> </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1. </w:t>
      </w:r>
      <w:r w:rsidRPr="00C46654">
        <w:rPr>
          <w:rFonts w:ascii="Verdana" w:eastAsia="Times New Roman" w:hAnsi="Verdana" w:cs="Times New Roman"/>
          <w:color w:val="FF0000"/>
          <w:sz w:val="20"/>
          <w:szCs w:val="24"/>
          <w:lang w:eastAsia="en-NZ"/>
        </w:rPr>
        <w:t>ABC's</w:t>
      </w:r>
    </w:p>
    <w:p w:rsidR="00C46654" w:rsidRPr="00C46654" w:rsidRDefault="00C46654" w:rsidP="001A4B58">
      <w:pPr>
        <w:numPr>
          <w:ilvl w:val="0"/>
          <w:numId w:val="5"/>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color w:val="FF0000"/>
          <w:sz w:val="20"/>
          <w:szCs w:val="24"/>
          <w:lang w:eastAsia="en-NZ"/>
        </w:rPr>
        <w:t xml:space="preserve">Airway secured </w:t>
      </w:r>
    </w:p>
    <w:p w:rsidR="00C46654" w:rsidRPr="00C46654" w:rsidRDefault="00C46654" w:rsidP="001A4B58">
      <w:pPr>
        <w:numPr>
          <w:ilvl w:val="0"/>
          <w:numId w:val="5"/>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color w:val="FF0000"/>
          <w:sz w:val="20"/>
          <w:szCs w:val="24"/>
          <w:lang w:eastAsia="en-NZ"/>
        </w:rPr>
        <w:t>Fluid resuscitation</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2. Antibiotics </w:t>
      </w:r>
    </w:p>
    <w:p w:rsidR="00C46654" w:rsidRPr="00C46654" w:rsidRDefault="00C46654" w:rsidP="001A4B58">
      <w:pPr>
        <w:numPr>
          <w:ilvl w:val="0"/>
          <w:numId w:val="6"/>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for acute inpatients - Penicillin IV 2MU Q6h</w:t>
      </w:r>
    </w:p>
    <w:p w:rsidR="00C46654" w:rsidRPr="00C46654" w:rsidRDefault="00C46654" w:rsidP="001A4B58">
      <w:pPr>
        <w:numPr>
          <w:ilvl w:val="0"/>
          <w:numId w:val="6"/>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 xml:space="preserve">for outpatients - Penicillin PO for 10 days </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3. Steroids</w:t>
      </w:r>
    </w:p>
    <w:p w:rsidR="00C46654" w:rsidRPr="001E4C4E" w:rsidRDefault="00C46654" w:rsidP="001A4B58">
      <w:pPr>
        <w:pStyle w:val="ListParagraph"/>
        <w:numPr>
          <w:ilvl w:val="0"/>
          <w:numId w:val="54"/>
        </w:numPr>
        <w:spacing w:before="100" w:beforeAutospacing="1" w:after="100" w:afterAutospacing="1" w:line="240" w:lineRule="auto"/>
        <w:ind w:left="851"/>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Reserved for inpatients - usually Dexamethasone either 8mg stat or 8mg TDS for one day</w:t>
      </w:r>
    </w:p>
    <w:p w:rsidR="00C46654" w:rsidRPr="00C46654" w:rsidRDefault="00C46654" w:rsidP="00C46654">
      <w:pPr>
        <w:spacing w:before="100" w:beforeAutospacing="1" w:after="100" w:afterAutospacing="1" w:line="240" w:lineRule="auto"/>
        <w:ind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4. Supportive therapy</w:t>
      </w:r>
    </w:p>
    <w:p w:rsidR="00C46654" w:rsidRPr="00C46654" w:rsidRDefault="00C46654" w:rsidP="001A4B58">
      <w:pPr>
        <w:numPr>
          <w:ilvl w:val="0"/>
          <w:numId w:val="7"/>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Anti-emetics</w:t>
      </w:r>
    </w:p>
    <w:p w:rsidR="00C46654" w:rsidRDefault="00C46654" w:rsidP="001A4B58">
      <w:pPr>
        <w:numPr>
          <w:ilvl w:val="0"/>
          <w:numId w:val="7"/>
        </w:numPr>
        <w:spacing w:before="100" w:beforeAutospacing="1" w:after="100" w:afterAutospacing="1" w:line="240" w:lineRule="auto"/>
        <w:ind w:left="0" w:firstLine="426"/>
        <w:rPr>
          <w:rFonts w:ascii="Verdana" w:eastAsia="Times New Roman" w:hAnsi="Verdana" w:cs="Times New Roman"/>
          <w:sz w:val="20"/>
          <w:szCs w:val="24"/>
          <w:lang w:eastAsia="en-NZ"/>
        </w:rPr>
      </w:pPr>
      <w:r w:rsidRPr="00C46654">
        <w:rPr>
          <w:rFonts w:ascii="Verdana" w:eastAsia="Times New Roman" w:hAnsi="Verdana" w:cs="Times New Roman"/>
          <w:sz w:val="20"/>
          <w:szCs w:val="24"/>
          <w:lang w:eastAsia="en-NZ"/>
        </w:rPr>
        <w:t>Analgesia and antipyretics</w:t>
      </w:r>
    </w:p>
    <w:p w:rsidR="001E4C4E" w:rsidRDefault="001E4C4E" w:rsidP="001E4C4E">
      <w:pPr>
        <w:spacing w:before="100" w:beforeAutospacing="1" w:after="100" w:afterAutospacing="1" w:line="240" w:lineRule="auto"/>
        <w:rPr>
          <w:rFonts w:ascii="Verdana" w:eastAsia="Times New Roman" w:hAnsi="Verdana" w:cs="Times New Roman"/>
          <w:sz w:val="20"/>
          <w:szCs w:val="24"/>
          <w:lang w:eastAsia="en-NZ"/>
        </w:rPr>
      </w:pPr>
    </w:p>
    <w:p w:rsidR="001E4C4E" w:rsidRDefault="001E4C4E" w:rsidP="001E4C4E">
      <w:pPr>
        <w:spacing w:before="100" w:beforeAutospacing="1" w:after="100" w:afterAutospacing="1" w:line="240" w:lineRule="auto"/>
        <w:rPr>
          <w:rFonts w:ascii="Verdana" w:eastAsia="Times New Roman" w:hAnsi="Verdana" w:cs="Times New Roman"/>
          <w:sz w:val="20"/>
          <w:szCs w:val="24"/>
          <w:lang w:eastAsia="en-NZ"/>
        </w:rPr>
      </w:pPr>
    </w:p>
    <w:p w:rsidR="001E4C4E" w:rsidRPr="00C46654" w:rsidRDefault="001E4C4E" w:rsidP="001E4C4E">
      <w:pPr>
        <w:spacing w:before="100" w:beforeAutospacing="1" w:after="100" w:afterAutospacing="1" w:line="240" w:lineRule="auto"/>
        <w:rPr>
          <w:rFonts w:ascii="Verdana" w:eastAsia="Times New Roman" w:hAnsi="Verdana" w:cs="Times New Roman"/>
          <w:sz w:val="20"/>
          <w:szCs w:val="24"/>
          <w:lang w:eastAsia="en-NZ"/>
        </w:rPr>
      </w:pPr>
    </w:p>
    <w:p w:rsidR="00C46654" w:rsidRPr="001E4C4E" w:rsidRDefault="00C46654" w:rsidP="00C46654">
      <w:pPr>
        <w:pStyle w:val="Heading3"/>
        <w:rPr>
          <w:sz w:val="24"/>
        </w:rPr>
      </w:pPr>
      <w:r w:rsidRPr="001E4C4E">
        <w:rPr>
          <w:sz w:val="24"/>
        </w:rPr>
        <w:lastRenderedPageBreak/>
        <w:t>EBV Tonsillitis</w:t>
      </w:r>
    </w:p>
    <w:p w:rsidR="00C46654" w:rsidRPr="00617DCC" w:rsidRDefault="00C46654" w:rsidP="00617DCC">
      <w:pPr>
        <w:shd w:val="clear" w:color="auto" w:fill="FFFFFF" w:themeFill="background1"/>
        <w:spacing w:before="100" w:beforeAutospacing="1" w:after="100" w:afterAutospacing="1" w:line="240" w:lineRule="auto"/>
        <w:rPr>
          <w:rFonts w:ascii="Verdana" w:eastAsia="Times New Roman" w:hAnsi="Verdana" w:cs="Times New Roman"/>
          <w:sz w:val="20"/>
          <w:szCs w:val="20"/>
          <w:lang w:eastAsia="en-NZ"/>
        </w:rPr>
      </w:pPr>
      <w:r w:rsidRPr="00617DCC">
        <w:rPr>
          <w:rFonts w:ascii="Verdana" w:eastAsia="Times New Roman" w:hAnsi="Verdana" w:cs="Times New Roman"/>
          <w:i/>
          <w:iCs/>
          <w:color w:val="000000"/>
          <w:sz w:val="20"/>
          <w:szCs w:val="20"/>
          <w:lang w:eastAsia="en-NZ"/>
        </w:rPr>
        <w:t xml:space="preserve">Consider infectious mononucleosis particularly when tonsillitis is accompanied by: </w:t>
      </w:r>
    </w:p>
    <w:p w:rsidR="00C46654" w:rsidRPr="00617DCC" w:rsidRDefault="00C46654" w:rsidP="00617DCC">
      <w:pPr>
        <w:shd w:val="clear" w:color="auto" w:fill="FFFFFF" w:themeFill="background1"/>
        <w:spacing w:before="100" w:beforeAutospacing="1" w:after="100" w:afterAutospacing="1" w:line="240" w:lineRule="auto"/>
        <w:rPr>
          <w:rFonts w:ascii="Verdana" w:eastAsia="Times New Roman" w:hAnsi="Verdana" w:cs="Times New Roman"/>
          <w:sz w:val="20"/>
          <w:szCs w:val="20"/>
          <w:lang w:eastAsia="en-NZ"/>
        </w:rPr>
      </w:pPr>
      <w:r w:rsidRPr="00617DCC">
        <w:rPr>
          <w:rFonts w:ascii="Verdana" w:eastAsia="Times New Roman" w:hAnsi="Verdana" w:cs="Times New Roman"/>
          <w:i/>
          <w:iCs/>
          <w:color w:val="000000"/>
          <w:sz w:val="20"/>
          <w:szCs w:val="20"/>
          <w:lang w:eastAsia="en-NZ"/>
        </w:rPr>
        <w:t xml:space="preserve">- tender lymph nodes </w:t>
      </w:r>
      <w:r w:rsidRPr="00617DCC">
        <w:rPr>
          <w:rFonts w:ascii="Verdana" w:eastAsia="Times New Roman" w:hAnsi="Verdana" w:cs="Times New Roman"/>
          <w:i/>
          <w:iCs/>
          <w:color w:val="000000"/>
          <w:sz w:val="20"/>
          <w:szCs w:val="20"/>
          <w:lang w:eastAsia="en-NZ"/>
        </w:rPr>
        <w:br/>
        <w:t xml:space="preserve">- splenomegaly </w:t>
      </w:r>
      <w:r w:rsidRPr="00617DCC">
        <w:rPr>
          <w:rFonts w:ascii="Verdana" w:eastAsia="Times New Roman" w:hAnsi="Verdana" w:cs="Times New Roman"/>
          <w:i/>
          <w:iCs/>
          <w:color w:val="000000"/>
          <w:sz w:val="20"/>
          <w:szCs w:val="20"/>
          <w:lang w:eastAsia="en-NZ"/>
        </w:rPr>
        <w:br/>
        <w:t>- severe lethargy</w:t>
      </w:r>
      <w:r w:rsidRPr="00617DCC">
        <w:rPr>
          <w:rFonts w:ascii="Verdana" w:eastAsia="Times New Roman" w:hAnsi="Verdana" w:cs="Times New Roman"/>
          <w:i/>
          <w:iCs/>
          <w:color w:val="000000"/>
          <w:sz w:val="20"/>
          <w:szCs w:val="20"/>
          <w:lang w:eastAsia="en-NZ"/>
        </w:rPr>
        <w:br/>
        <w:t>- white/gray membrane may cover tonsils that are infected with EBV (see image)</w:t>
      </w:r>
    </w:p>
    <w:p w:rsidR="00C46654" w:rsidRPr="00617DCC" w:rsidRDefault="00C46654" w:rsidP="00617DCC">
      <w:pPr>
        <w:shd w:val="clear" w:color="auto" w:fill="FFFFFF" w:themeFill="background1"/>
        <w:spacing w:before="100" w:beforeAutospacing="1" w:after="100" w:afterAutospacing="1" w:line="240" w:lineRule="auto"/>
        <w:rPr>
          <w:rFonts w:ascii="Verdana" w:eastAsia="Times New Roman" w:hAnsi="Verdana" w:cs="Times New Roman"/>
          <w:sz w:val="20"/>
          <w:szCs w:val="20"/>
          <w:lang w:eastAsia="en-NZ"/>
        </w:rPr>
      </w:pPr>
      <w:r w:rsidRPr="00617DCC">
        <w:rPr>
          <w:rFonts w:ascii="Verdana" w:eastAsia="Times New Roman" w:hAnsi="Verdana" w:cs="Times New Roman"/>
          <w:sz w:val="20"/>
          <w:szCs w:val="20"/>
          <w:lang w:eastAsia="en-NZ"/>
        </w:rPr>
        <w:t>However, EBV diagnosis can only be confirmed via blood tests. The importance of this is that EBV tonsillitis takes longer to resolve and patients should avoid contact sport</w:t>
      </w:r>
    </w:p>
    <w:p w:rsidR="001E4C4E" w:rsidRDefault="001E4C4E" w:rsidP="00C46654">
      <w:pPr>
        <w:pStyle w:val="Heading3"/>
        <w:rPr>
          <w:sz w:val="24"/>
        </w:rPr>
      </w:pPr>
    </w:p>
    <w:p w:rsidR="00C46654" w:rsidRPr="001E4C4E" w:rsidRDefault="00C46654" w:rsidP="00C46654">
      <w:pPr>
        <w:pStyle w:val="Heading3"/>
        <w:rPr>
          <w:sz w:val="24"/>
        </w:rPr>
      </w:pPr>
      <w:r w:rsidRPr="001E4C4E">
        <w:rPr>
          <w:sz w:val="24"/>
        </w:rPr>
        <w:t>Peritonsillar Abscess (Quinsy)</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Each tonsil is surrounded by a capsule.</w:t>
      </w:r>
      <w:r w:rsidRPr="001E4C4E">
        <w:rPr>
          <w:rFonts w:ascii="Verdana" w:eastAsia="Times New Roman" w:hAnsi="Verdana" w:cs="Times New Roman"/>
          <w:sz w:val="20"/>
          <w:szCs w:val="24"/>
          <w:vertAlign w:val="superscript"/>
          <w:lang w:eastAsia="en-NZ"/>
        </w:rPr>
        <w:t xml:space="preserve"> </w:t>
      </w:r>
      <w:r w:rsidRPr="001E4C4E">
        <w:rPr>
          <w:rFonts w:ascii="Verdana" w:eastAsia="Times New Roman" w:hAnsi="Verdana" w:cs="Times New Roman"/>
          <w:sz w:val="20"/>
          <w:szCs w:val="24"/>
          <w:lang w:eastAsia="en-NZ"/>
        </w:rPr>
        <w:t xml:space="preserve">It is in the potential space </w:t>
      </w:r>
      <w:r w:rsidRPr="001E4C4E">
        <w:rPr>
          <w:rFonts w:ascii="Verdana" w:eastAsia="Times New Roman" w:hAnsi="Verdana" w:cs="Times New Roman"/>
          <w:b/>
          <w:bCs/>
          <w:sz w:val="20"/>
          <w:szCs w:val="24"/>
          <w:lang w:eastAsia="en-NZ"/>
        </w:rPr>
        <w:t>(peritonsillar space)</w:t>
      </w:r>
      <w:r w:rsidRPr="001E4C4E">
        <w:rPr>
          <w:rFonts w:ascii="Verdana" w:eastAsia="Times New Roman" w:hAnsi="Verdana" w:cs="Times New Roman"/>
          <w:sz w:val="20"/>
          <w:szCs w:val="24"/>
          <w:lang w:eastAsia="en-NZ"/>
        </w:rPr>
        <w:t xml:space="preserve"> between the tonsil and capsule that abscesses can form - a peritonsillar abscess, or in layman's terms, quinsy</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shd w:val="clear" w:color="auto" w:fill="FFFFFF"/>
          <w:lang w:eastAsia="en-NZ"/>
        </w:rPr>
        <w:t>IMPORTANT: the peritonsillar space is contiguous with several deeper spaces and infections can involve the parapharyngeal and retropharyngeal spaces (see deep neck space infections)</w:t>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noProof/>
          <w:sz w:val="20"/>
          <w:szCs w:val="24"/>
          <w:lang w:eastAsia="en-NZ"/>
        </w:rPr>
        <w:drawing>
          <wp:inline distT="0" distB="0" distL="0" distR="0" wp14:anchorId="045B9C4E" wp14:editId="49880BB1">
            <wp:extent cx="9525" cy="9525"/>
            <wp:effectExtent l="0" t="0" r="0" b="0"/>
            <wp:docPr id="17" name="Picture 17" descr="http://flexiblelearning.auckland.ac.nz/orl/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lexiblelearning.auckland.ac.nz/orl/images/wh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C4E">
        <w:rPr>
          <w:rFonts w:ascii="Verdana" w:eastAsia="Times New Roman" w:hAnsi="Verdana" w:cs="Times New Roman"/>
          <w:i/>
          <w:iCs/>
          <w:sz w:val="20"/>
          <w:szCs w:val="24"/>
          <w:lang w:eastAsia="en-NZ"/>
        </w:rPr>
        <w:t>Compare these pictures above with the pictures shown in the tonsillitis section. What are the differences?</w:t>
      </w: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Note carefully the following:</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Uvula deviation to contralateral side </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Inferior and medial tonsil displacement </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Localised fluctuance (easier to appreciate when examining a patient than in pictures)</w:t>
      </w:r>
    </w:p>
    <w:p w:rsidR="00C46654" w:rsidRPr="001E4C4E" w:rsidRDefault="00C46654" w:rsidP="001A4B58">
      <w:pPr>
        <w:numPr>
          <w:ilvl w:val="0"/>
          <w:numId w:val="8"/>
        </w:numPr>
        <w:shd w:val="clear" w:color="auto" w:fill="FFFFFF"/>
        <w:spacing w:before="100" w:beforeAutospacing="1" w:after="100" w:afterAutospacing="1" w:line="240" w:lineRule="auto"/>
        <w:ind w:left="567"/>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Swelling of supratonsillar fold/soft palate rather than tonsil itself</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Aetiology</w:t>
      </w:r>
    </w:p>
    <w:p w:rsidR="001E4C4E"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Tonsillitis can progress to cellulitis and then via tissue necrosis and pus formation to a peritonsillar abscess </w:t>
      </w:r>
      <w:r w:rsidRPr="001E4C4E">
        <w:rPr>
          <w:rFonts w:ascii="Verdana" w:eastAsia="Times New Roman" w:hAnsi="Verdana" w:cs="Times New Roman"/>
          <w:sz w:val="20"/>
          <w:szCs w:val="24"/>
          <w:lang w:eastAsia="en-NZ"/>
        </w:rPr>
        <w:br/>
      </w:r>
      <w:r w:rsidRPr="001E4C4E">
        <w:rPr>
          <w:rFonts w:ascii="Verdana" w:eastAsia="Times New Roman" w:hAnsi="Verdana" w:cs="Times New Roman"/>
          <w:i/>
          <w:iCs/>
          <w:sz w:val="20"/>
          <w:szCs w:val="24"/>
          <w:lang w:eastAsia="en-NZ"/>
        </w:rPr>
        <w:t xml:space="preserve">or </w:t>
      </w:r>
      <w:r w:rsidRPr="001E4C4E">
        <w:rPr>
          <w:rFonts w:ascii="Verdana" w:eastAsia="Times New Roman" w:hAnsi="Verdana" w:cs="Times New Roman"/>
          <w:sz w:val="20"/>
          <w:szCs w:val="24"/>
          <w:lang w:eastAsia="en-NZ"/>
        </w:rPr>
        <w:t>starts via an inf</w:t>
      </w:r>
      <w:r w:rsidR="001E4C4E">
        <w:rPr>
          <w:rFonts w:ascii="Verdana" w:eastAsia="Times New Roman" w:hAnsi="Verdana" w:cs="Times New Roman"/>
          <w:sz w:val="20"/>
          <w:szCs w:val="24"/>
          <w:lang w:eastAsia="en-NZ"/>
        </w:rPr>
        <w:t>ection of minor salivary glands</w:t>
      </w:r>
    </w:p>
    <w:p w:rsidR="00C46654" w:rsidRPr="001E4C4E" w:rsidRDefault="00C46654" w:rsidP="00C46654">
      <w:pPr>
        <w:spacing w:before="100" w:beforeAutospacing="1" w:after="100" w:afterAutospacing="1" w:line="240" w:lineRule="auto"/>
        <w:rPr>
          <w:rFonts w:ascii="Verdana" w:eastAsia="Times New Roman" w:hAnsi="Verdana" w:cs="Times New Roman"/>
          <w:b/>
          <w:sz w:val="20"/>
          <w:szCs w:val="24"/>
          <w:lang w:eastAsia="en-NZ"/>
        </w:rPr>
      </w:pPr>
      <w:r w:rsidRPr="001E4C4E">
        <w:rPr>
          <w:rFonts w:ascii="Verdana" w:eastAsia="Times New Roman" w:hAnsi="Verdana" w:cs="Times New Roman"/>
          <w:b/>
          <w:sz w:val="20"/>
          <w:szCs w:val="24"/>
          <w:lang w:eastAsia="en-NZ"/>
        </w:rPr>
        <w:t>Microbiology:</w:t>
      </w:r>
    </w:p>
    <w:p w:rsidR="00C46654" w:rsidRPr="001E4C4E" w:rsidRDefault="00C46654" w:rsidP="001A4B58">
      <w:pPr>
        <w:numPr>
          <w:ilvl w:val="0"/>
          <w:numId w:val="9"/>
        </w:numPr>
        <w:spacing w:before="100" w:beforeAutospacing="1" w:after="100" w:afterAutospacing="1" w:line="240" w:lineRule="auto"/>
        <w:ind w:left="0" w:firstLine="426"/>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A polymicrobial flora is isolated from peritonsillar abscesses </w:t>
      </w:r>
    </w:p>
    <w:p w:rsidR="00C46654" w:rsidRPr="001E4C4E" w:rsidRDefault="00C46654" w:rsidP="001A4B58">
      <w:pPr>
        <w:numPr>
          <w:ilvl w:val="0"/>
          <w:numId w:val="9"/>
        </w:numPr>
        <w:spacing w:before="100" w:beforeAutospacing="1" w:after="100" w:afterAutospacing="1" w:line="240" w:lineRule="auto"/>
        <w:ind w:left="0" w:firstLine="426"/>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Predominant organisms are anaerobes </w:t>
      </w:r>
    </w:p>
    <w:p w:rsidR="00C46654" w:rsidRPr="001E4C4E" w:rsidRDefault="00C46654" w:rsidP="001A4B58">
      <w:pPr>
        <w:numPr>
          <w:ilvl w:val="0"/>
          <w:numId w:val="9"/>
        </w:numPr>
        <w:spacing w:before="100" w:beforeAutospacing="1" w:after="100" w:afterAutospacing="1" w:line="240" w:lineRule="auto"/>
        <w:ind w:left="0" w:firstLine="426"/>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Aerobic organisms present are commonly </w:t>
      </w:r>
      <w:r w:rsidRPr="001E4C4E">
        <w:rPr>
          <w:rFonts w:ascii="Verdana" w:eastAsia="Times New Roman" w:hAnsi="Verdana" w:cs="Times New Roman"/>
          <w:i/>
          <w:iCs/>
          <w:sz w:val="20"/>
          <w:szCs w:val="24"/>
          <w:lang w:eastAsia="en-NZ"/>
        </w:rPr>
        <w:t>Strep</w:t>
      </w:r>
      <w:r w:rsidRPr="001E4C4E">
        <w:rPr>
          <w:rFonts w:ascii="Verdana" w:eastAsia="Times New Roman" w:hAnsi="Verdana" w:cs="Times New Roman"/>
          <w:sz w:val="20"/>
          <w:szCs w:val="24"/>
          <w:lang w:eastAsia="en-NZ"/>
        </w:rPr>
        <w:t xml:space="preserve">, </w:t>
      </w:r>
      <w:r w:rsidRPr="001E4C4E">
        <w:rPr>
          <w:rFonts w:ascii="Verdana" w:eastAsia="Times New Roman" w:hAnsi="Verdana" w:cs="Times New Roman"/>
          <w:i/>
          <w:iCs/>
          <w:sz w:val="20"/>
          <w:szCs w:val="24"/>
          <w:lang w:eastAsia="en-NZ"/>
        </w:rPr>
        <w:t>S aureus</w:t>
      </w:r>
      <w:r w:rsidRPr="001E4C4E">
        <w:rPr>
          <w:rFonts w:ascii="Verdana" w:eastAsia="Times New Roman" w:hAnsi="Verdana" w:cs="Times New Roman"/>
          <w:sz w:val="20"/>
          <w:szCs w:val="24"/>
          <w:lang w:eastAsia="en-NZ"/>
        </w:rPr>
        <w:t xml:space="preserve"> and </w:t>
      </w:r>
      <w:r w:rsidRPr="001E4C4E">
        <w:rPr>
          <w:rFonts w:ascii="Verdana" w:eastAsia="Times New Roman" w:hAnsi="Verdana" w:cs="Times New Roman"/>
          <w:i/>
          <w:iCs/>
          <w:sz w:val="20"/>
          <w:szCs w:val="24"/>
          <w:lang w:eastAsia="en-NZ"/>
        </w:rPr>
        <w:t>H influenzae</w:t>
      </w:r>
    </w:p>
    <w:p w:rsidR="001E4C4E" w:rsidRDefault="001E4C4E" w:rsidP="00C46654">
      <w:pPr>
        <w:spacing w:before="100" w:beforeAutospacing="1" w:after="100" w:afterAutospacing="1" w:line="240" w:lineRule="auto"/>
        <w:rPr>
          <w:rFonts w:ascii="Verdana" w:eastAsia="Times New Roman" w:hAnsi="Verdana" w:cs="Times New Roman"/>
          <w:b/>
          <w:bCs/>
          <w:sz w:val="20"/>
          <w:szCs w:val="24"/>
          <w:lang w:eastAsia="en-NZ"/>
        </w:rPr>
      </w:pP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Epidemiology</w:t>
      </w:r>
      <w:r w:rsidRPr="001E4C4E">
        <w:rPr>
          <w:rFonts w:ascii="Verdana" w:eastAsia="Times New Roman" w:hAnsi="Verdana" w:cs="Times New Roman"/>
          <w:sz w:val="20"/>
          <w:szCs w:val="24"/>
          <w:lang w:eastAsia="en-NZ"/>
        </w:rPr>
        <w:t xml:space="preserve">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Peritonsillar abscess (PTA) usually occurs in teens or young adults but may present earlier and occur in later adulthood </w:t>
      </w:r>
    </w:p>
    <w:p w:rsidR="00C46654" w:rsidRPr="001E4C4E" w:rsidRDefault="00C46654" w:rsidP="00C46654">
      <w:pPr>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lastRenderedPageBreak/>
        <w:br/>
      </w:r>
      <w:r w:rsidRPr="001E4C4E">
        <w:rPr>
          <w:rFonts w:ascii="Verdana" w:eastAsia="Times New Roman" w:hAnsi="Verdana" w:cs="Times New Roman"/>
          <w:b/>
          <w:bCs/>
          <w:sz w:val="20"/>
          <w:szCs w:val="24"/>
          <w:lang w:eastAsia="en-NZ"/>
        </w:rPr>
        <w:t>History</w:t>
      </w:r>
      <w:r w:rsidRPr="001E4C4E">
        <w:rPr>
          <w:rFonts w:ascii="Verdana" w:eastAsia="Times New Roman" w:hAnsi="Verdana" w:cs="Times New Roman"/>
          <w:sz w:val="20"/>
          <w:szCs w:val="24"/>
          <w:lang w:eastAsia="en-NZ"/>
        </w:rPr>
        <w:t xml:space="preserve">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Symptoms are the same as for tonsillitis with a few other symptoms that are red flags for PTA and deep neck space infections: </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Neck pain</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Throat pain, more severe on the affected side +/- referred ear pain</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Trismus (lock-jaw) - due to inflammation of chewing muscles</w:t>
      </w:r>
    </w:p>
    <w:p w:rsidR="00C46654" w:rsidRPr="001E4C4E" w:rsidRDefault="00C46654" w:rsidP="001A4B58">
      <w:pPr>
        <w:numPr>
          <w:ilvl w:val="0"/>
          <w:numId w:val="10"/>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Voice change - in PTA pharyngeal edema and trismus can cause a </w:t>
      </w:r>
      <w:r w:rsidRPr="001E4C4E">
        <w:rPr>
          <w:rFonts w:ascii="Verdana" w:eastAsia="Times New Roman" w:hAnsi="Verdana" w:cs="Times New Roman"/>
          <w:i/>
          <w:iCs/>
          <w:sz w:val="20"/>
          <w:szCs w:val="24"/>
          <w:lang w:eastAsia="en-NZ"/>
        </w:rPr>
        <w:t xml:space="preserve">"hot-potato" voice </w:t>
      </w:r>
      <w:r w:rsidRPr="001E4C4E">
        <w:rPr>
          <w:rFonts w:ascii="Verdana" w:eastAsia="Times New Roman" w:hAnsi="Verdana" w:cs="Times New Roman"/>
          <w:sz w:val="20"/>
          <w:szCs w:val="24"/>
          <w:lang w:eastAsia="en-NZ"/>
        </w:rPr>
        <w:t>- as if the patient is struggling with a mouthful of hot food</w:t>
      </w:r>
    </w:p>
    <w:p w:rsidR="00C46654" w:rsidRPr="001E4C4E" w:rsidRDefault="00C46654" w:rsidP="001E4C4E">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lang w:eastAsia="en-NZ"/>
        </w:rPr>
        <w:t>Remember: nasty dental infections can mimic PTA therefore examine the oral cavity carefully</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Examination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As for tonsillitis.</w:t>
      </w:r>
      <w:r w:rsidRPr="001E4C4E">
        <w:rPr>
          <w:rFonts w:ascii="Verdana" w:eastAsia="Times New Roman" w:hAnsi="Verdana" w:cs="Times New Roman"/>
          <w:sz w:val="20"/>
          <w:szCs w:val="24"/>
          <w:lang w:eastAsia="en-NZ"/>
        </w:rPr>
        <w:br/>
        <w:t>Apart from the visual findings as noted above:</w:t>
      </w:r>
    </w:p>
    <w:p w:rsidR="00C46654" w:rsidRPr="001E4C4E" w:rsidRDefault="00C46654" w:rsidP="001A4B58">
      <w:pPr>
        <w:numPr>
          <w:ilvl w:val="0"/>
          <w:numId w:val="11"/>
        </w:numPr>
        <w:spacing w:before="100" w:beforeAutospacing="1" w:after="100" w:afterAutospacing="1" w:line="240" w:lineRule="auto"/>
        <w:ind w:left="284"/>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Drooling </w:t>
      </w:r>
    </w:p>
    <w:p w:rsidR="00C46654" w:rsidRPr="001E4C4E" w:rsidRDefault="00C46654" w:rsidP="001A4B58">
      <w:pPr>
        <w:numPr>
          <w:ilvl w:val="0"/>
          <w:numId w:val="11"/>
        </w:numPr>
        <w:spacing w:before="100" w:beforeAutospacing="1" w:after="100" w:afterAutospacing="1" w:line="240" w:lineRule="auto"/>
        <w:ind w:left="284"/>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Trismus</w:t>
      </w:r>
    </w:p>
    <w:p w:rsidR="00C46654" w:rsidRPr="001E4C4E" w:rsidRDefault="00C46654" w:rsidP="001A4B58">
      <w:pPr>
        <w:numPr>
          <w:ilvl w:val="0"/>
          <w:numId w:val="11"/>
        </w:numPr>
        <w:spacing w:before="100" w:beforeAutospacing="1" w:after="100" w:afterAutospacing="1" w:line="240" w:lineRule="auto"/>
        <w:ind w:left="284"/>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More severe dehydration</w:t>
      </w:r>
    </w:p>
    <w:p w:rsidR="00C46654" w:rsidRPr="001E4C4E" w:rsidRDefault="00C46654" w:rsidP="001E4C4E">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color w:val="FF0000"/>
          <w:sz w:val="20"/>
          <w:szCs w:val="24"/>
          <w:lang w:eastAsia="en-NZ"/>
        </w:rPr>
        <w:t>Patients with quinsy should have a flexible nasoendoscopy/laryngoscopy performed to rule out epiglottitis</w:t>
      </w:r>
      <w:r w:rsidRPr="001E4C4E">
        <w:rPr>
          <w:rFonts w:ascii="Verdana" w:eastAsia="Times New Roman" w:hAnsi="Verdana" w:cs="Times New Roman"/>
          <w:sz w:val="20"/>
          <w:szCs w:val="24"/>
          <w:lang w:eastAsia="en-NZ"/>
        </w:rPr>
        <w:br/>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Investigations for tonsillitis and PTA</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General:</w:t>
      </w:r>
      <w:r w:rsidRPr="001E4C4E">
        <w:rPr>
          <w:rFonts w:ascii="Verdana" w:eastAsia="Times New Roman" w:hAnsi="Verdana" w:cs="Times New Roman"/>
          <w:sz w:val="20"/>
          <w:szCs w:val="24"/>
          <w:lang w:eastAsia="en-NZ"/>
        </w:rPr>
        <w:br/>
        <w:t>1. FBC, U+E (especially if dehydrated)</w:t>
      </w:r>
      <w:r w:rsidRPr="001E4C4E">
        <w:rPr>
          <w:rFonts w:ascii="Verdana" w:eastAsia="Times New Roman" w:hAnsi="Verdana" w:cs="Times New Roman"/>
          <w:sz w:val="20"/>
          <w:szCs w:val="24"/>
          <w:lang w:eastAsia="en-NZ"/>
        </w:rPr>
        <w:br/>
        <w:t xml:space="preserve">2. Monospot test/heterophile antibody test - to rule out </w:t>
      </w:r>
      <w:r w:rsidRPr="001E4C4E">
        <w:rPr>
          <w:rFonts w:ascii="Verdana" w:eastAsia="Times New Roman" w:hAnsi="Verdana" w:cs="Times New Roman"/>
          <w:i/>
          <w:iCs/>
          <w:sz w:val="20"/>
          <w:szCs w:val="24"/>
          <w:lang w:eastAsia="en-NZ"/>
        </w:rPr>
        <w:t>infectious mononucleosis</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With PTA or if you suspect deep neck space infections:</w:t>
      </w:r>
      <w:r w:rsidRPr="001E4C4E">
        <w:rPr>
          <w:rFonts w:ascii="Verdana" w:eastAsia="Times New Roman" w:hAnsi="Verdana" w:cs="Times New Roman"/>
          <w:sz w:val="20"/>
          <w:szCs w:val="24"/>
          <w:lang w:eastAsia="en-NZ"/>
        </w:rPr>
        <w:br/>
        <w:t>1. Lateral neck X-ray</w:t>
      </w:r>
      <w:r w:rsidRPr="001E4C4E">
        <w:rPr>
          <w:rFonts w:ascii="Verdana" w:eastAsia="Times New Roman" w:hAnsi="Verdana" w:cs="Times New Roman"/>
          <w:sz w:val="20"/>
          <w:szCs w:val="24"/>
          <w:lang w:eastAsia="en-NZ"/>
        </w:rPr>
        <w:br/>
        <w:t>If clinically concerned or X-ray suggestive then proceed to CT scan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Management</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u w:val="single"/>
          <w:lang w:eastAsia="en-NZ"/>
        </w:rPr>
        <w:t>Always first think ABC's:</w:t>
      </w:r>
      <w:r w:rsidRPr="001E4C4E">
        <w:rPr>
          <w:rFonts w:ascii="Verdana" w:eastAsia="Times New Roman" w:hAnsi="Verdana" w:cs="Times New Roman"/>
          <w:sz w:val="20"/>
          <w:szCs w:val="24"/>
          <w:lang w:eastAsia="en-NZ"/>
        </w:rPr>
        <w:t xml:space="preserve"> In severe circumstances endotracheal intubation or a surgical airway may be required.</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The cornerstone of PTA treatment is: </w:t>
      </w:r>
      <w:r w:rsidRPr="001E4C4E">
        <w:rPr>
          <w:rFonts w:ascii="Verdana" w:eastAsia="Times New Roman" w:hAnsi="Verdana" w:cs="Times New Roman"/>
          <w:b/>
          <w:bCs/>
          <w:sz w:val="20"/>
          <w:szCs w:val="24"/>
          <w:lang w:eastAsia="en-NZ"/>
        </w:rPr>
        <w:t>incision and drainage</w:t>
      </w:r>
    </w:p>
    <w:p w:rsidR="001E4C4E" w:rsidRDefault="00C46654" w:rsidP="00C46654">
      <w:pPr>
        <w:spacing w:before="100" w:beforeAutospacing="1" w:after="100" w:afterAutospacing="1" w:line="240" w:lineRule="auto"/>
        <w:rPr>
          <w:rFonts w:ascii="Verdana" w:eastAsia="Times New Roman" w:hAnsi="Verdana" w:cs="Times New Roman"/>
          <w:i/>
          <w:iCs/>
          <w:sz w:val="20"/>
          <w:szCs w:val="24"/>
          <w:lang w:eastAsia="en-NZ"/>
        </w:rPr>
      </w:pPr>
      <w:r w:rsidRPr="001E4C4E">
        <w:rPr>
          <w:rFonts w:ascii="Verdana" w:eastAsia="Times New Roman" w:hAnsi="Verdana" w:cs="Times New Roman"/>
          <w:sz w:val="20"/>
          <w:szCs w:val="24"/>
          <w:lang w:eastAsia="en-NZ"/>
        </w:rPr>
        <w:t xml:space="preserve">In addition the treatment regime includes the same medication and considerations as for </w:t>
      </w:r>
      <w:r w:rsidRPr="001E4C4E">
        <w:rPr>
          <w:rFonts w:ascii="Verdana" w:eastAsia="Times New Roman" w:hAnsi="Verdana" w:cs="Times New Roman"/>
          <w:i/>
          <w:iCs/>
          <w:sz w:val="20"/>
          <w:szCs w:val="24"/>
          <w:lang w:eastAsia="en-NZ"/>
        </w:rPr>
        <w:t>tonsillitis.</w:t>
      </w:r>
    </w:p>
    <w:p w:rsidR="00C466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Patients with PTA tend to be more toxic - therefore require more IV fluid resus (and greater care)</w:t>
      </w:r>
    </w:p>
    <w:p w:rsidR="001E4C4E" w:rsidRPr="001E4C4E" w:rsidRDefault="001E4C4E" w:rsidP="00C46654">
      <w:pPr>
        <w:spacing w:before="100" w:beforeAutospacing="1" w:after="100" w:afterAutospacing="1" w:line="240" w:lineRule="auto"/>
        <w:rPr>
          <w:rFonts w:ascii="Verdana" w:eastAsia="Times New Roman" w:hAnsi="Verdana" w:cs="Times New Roman"/>
          <w:sz w:val="20"/>
          <w:szCs w:val="24"/>
          <w:lang w:eastAsia="en-NZ"/>
        </w:rPr>
      </w:pPr>
    </w:p>
    <w:p w:rsidR="00C46654" w:rsidRPr="001E4C4E" w:rsidRDefault="00C46654" w:rsidP="00C46654">
      <w:pPr>
        <w:pStyle w:val="Heading3"/>
        <w:rPr>
          <w:sz w:val="24"/>
        </w:rPr>
      </w:pPr>
      <w:r w:rsidRPr="001E4C4E">
        <w:rPr>
          <w:sz w:val="24"/>
        </w:rPr>
        <w:lastRenderedPageBreak/>
        <w:t>Supraglottitis/Epiglottitis</w:t>
      </w:r>
    </w:p>
    <w:p w:rsidR="00C46654" w:rsidRPr="001E4C4E" w:rsidRDefault="00C46654" w:rsidP="00C46654">
      <w:pPr>
        <w:rPr>
          <w:sz w:val="20"/>
        </w:rPr>
      </w:pPr>
    </w:p>
    <w:p w:rsidR="00C46654" w:rsidRPr="001E4C4E"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Epiglottitis and supraglottitis are interchangeable terms meaning: </w:t>
      </w:r>
    </w:p>
    <w:p w:rsidR="00C46654" w:rsidRPr="00C46654" w:rsidRDefault="00C46654" w:rsidP="001E4C4E">
      <w:pPr>
        <w:shd w:val="clear" w:color="auto" w:fill="FFFFFF"/>
        <w:spacing w:before="100" w:beforeAutospacing="1" w:after="100" w:afterAutospacing="1" w:line="240" w:lineRule="auto"/>
        <w:rPr>
          <w:rFonts w:ascii="Verdana" w:eastAsia="Times New Roman" w:hAnsi="Verdana" w:cs="Times New Roman"/>
          <w:sz w:val="24"/>
          <w:szCs w:val="24"/>
          <w:lang w:eastAsia="en-NZ"/>
        </w:rPr>
      </w:pPr>
      <w:r w:rsidRPr="001E4C4E">
        <w:rPr>
          <w:rFonts w:ascii="Verdana" w:eastAsia="Times New Roman" w:hAnsi="Verdana" w:cs="Times New Roman"/>
          <w:i/>
          <w:iCs/>
          <w:sz w:val="20"/>
          <w:szCs w:val="24"/>
          <w:lang w:eastAsia="en-NZ"/>
        </w:rPr>
        <w:t xml:space="preserve">inflammation of structures above the insertion of the glottis in the oropharynx including the epiglottis, vallecula, arytenoids and aryepiglottic folds (see picture below for nasoendoscopic view of the larynx)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Aetiology</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Haemophilus influenzae </w:t>
      </w:r>
      <w:r w:rsidRPr="001E4C4E">
        <w:rPr>
          <w:rFonts w:ascii="Verdana" w:eastAsia="Times New Roman" w:hAnsi="Verdana" w:cs="Times New Roman"/>
          <w:sz w:val="20"/>
          <w:szCs w:val="24"/>
          <w:lang w:eastAsia="en-NZ"/>
        </w:rPr>
        <w:t>type b (Hib) used to be responsible for &gt;90% of epiglottitis cases</w:t>
      </w:r>
      <w:r w:rsidRPr="001E4C4E">
        <w:rPr>
          <w:rFonts w:ascii="Verdana" w:eastAsia="Times New Roman" w:hAnsi="Verdana" w:cs="Times New Roman"/>
          <w:sz w:val="20"/>
          <w:szCs w:val="24"/>
          <w:lang w:eastAsia="en-NZ"/>
        </w:rPr>
        <w:br/>
      </w:r>
      <w:r w:rsidRPr="001E4C4E">
        <w:rPr>
          <w:rFonts w:ascii="Verdana" w:eastAsia="Times New Roman" w:hAnsi="Verdana" w:cs="Times New Roman"/>
          <w:color w:val="FF0000"/>
          <w:sz w:val="20"/>
          <w:szCs w:val="24"/>
          <w:lang w:eastAsia="en-NZ"/>
        </w:rPr>
        <w:t>Due to vaccination the incidence has dropped markedly</w:t>
      </w:r>
    </w:p>
    <w:p w:rsidR="00C46654" w:rsidRPr="001E4C4E" w:rsidRDefault="00C46654" w:rsidP="001E4C4E">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Now other bacterial pathogens are responsible for the majority of cases including </w:t>
      </w:r>
      <w:r w:rsidRPr="001E4C4E">
        <w:rPr>
          <w:rFonts w:ascii="Verdana" w:eastAsia="Times New Roman" w:hAnsi="Verdana" w:cs="Times New Roman"/>
          <w:i/>
          <w:iCs/>
          <w:sz w:val="20"/>
          <w:szCs w:val="24"/>
          <w:lang w:eastAsia="en-NZ"/>
        </w:rPr>
        <w:t>Strep, Staph</w:t>
      </w:r>
      <w:r w:rsidRPr="001E4C4E">
        <w:rPr>
          <w:rFonts w:ascii="Verdana" w:eastAsia="Times New Roman" w:hAnsi="Verdana" w:cs="Times New Roman"/>
          <w:sz w:val="20"/>
          <w:szCs w:val="24"/>
          <w:lang w:eastAsia="en-NZ"/>
        </w:rPr>
        <w:t xml:space="preserve"> and a </w:t>
      </w:r>
      <w:r w:rsidR="001E4C4E">
        <w:rPr>
          <w:rFonts w:ascii="Verdana" w:eastAsia="Times New Roman" w:hAnsi="Verdana" w:cs="Times New Roman"/>
          <w:sz w:val="20"/>
          <w:szCs w:val="24"/>
          <w:lang w:eastAsia="en-NZ"/>
        </w:rPr>
        <w:t>number of gram negative bacilli</w:t>
      </w:r>
    </w:p>
    <w:p w:rsidR="00C46654" w:rsidRPr="001E4C4E" w:rsidRDefault="00C46654" w:rsidP="00C46654">
      <w:pPr>
        <w:shd w:val="clear" w:color="auto" w:fill="C8DBDB"/>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 xml:space="preserve">A Danish study demonstrated an incidence of paediatric epiglottitis of 4.9 cases per 100,000 per year in the decade before Hib vaccination. </w:t>
      </w:r>
    </w:p>
    <w:p w:rsidR="00C46654" w:rsidRPr="001E4C4E" w:rsidRDefault="00C46654" w:rsidP="00C46654">
      <w:pPr>
        <w:shd w:val="clear" w:color="auto" w:fill="C8DBDB"/>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With the introduction of widespread Hib vaccination - 1996 to 2005 - an incidence of only 0.02 cases per 100,000 per year was seen. (1)</w:t>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t>History</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Sore throat </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Odynophagia/dysphagia </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Muffled voice - "Hot potato voice" </w:t>
      </w:r>
    </w:p>
    <w:p w:rsidR="00C46654" w:rsidRPr="001E4C4E" w:rsidRDefault="00C46654" w:rsidP="001A4B58">
      <w:pPr>
        <w:numPr>
          <w:ilvl w:val="0"/>
          <w:numId w:val="12"/>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Adults may have had a preceding upper respiratory tract infection (URTI) </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color w:val="FF0000"/>
          <w:sz w:val="20"/>
          <w:szCs w:val="24"/>
          <w:lang w:eastAsia="en-NZ"/>
        </w:rPr>
        <w:t>Always ask about vaccination if you suspect supraglottitis</w:t>
      </w:r>
    </w:p>
    <w:p w:rsidR="00C46654" w:rsidRPr="001E4C4E" w:rsidRDefault="00C46654" w:rsidP="00C46654">
      <w:pPr>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br/>
      </w:r>
      <w:r w:rsidRPr="001E4C4E">
        <w:rPr>
          <w:rFonts w:ascii="Verdana" w:eastAsia="Times New Roman" w:hAnsi="Verdana" w:cs="Times New Roman"/>
          <w:b/>
          <w:bCs/>
          <w:sz w:val="20"/>
          <w:szCs w:val="24"/>
          <w:lang w:eastAsia="en-NZ"/>
        </w:rPr>
        <w:t>Examination</w:t>
      </w:r>
      <w:r w:rsidRPr="001E4C4E">
        <w:rPr>
          <w:rFonts w:ascii="Verdana" w:eastAsia="Times New Roman" w:hAnsi="Verdana" w:cs="Times New Roman"/>
          <w:sz w:val="20"/>
          <w:szCs w:val="24"/>
          <w:lang w:eastAsia="en-NZ"/>
        </w:rPr>
        <w:t xml:space="preserve"> </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"Toxic" appearance of patient </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Sitting or leaning forward. Extreme = </w:t>
      </w:r>
      <w:r w:rsidRPr="001E4C4E">
        <w:rPr>
          <w:rFonts w:ascii="Verdana" w:eastAsia="Times New Roman" w:hAnsi="Verdana" w:cs="Times New Roman"/>
          <w:b/>
          <w:bCs/>
          <w:sz w:val="20"/>
          <w:szCs w:val="24"/>
          <w:lang w:eastAsia="en-NZ"/>
        </w:rPr>
        <w:t>"Tripod position"</w:t>
      </w:r>
      <w:r w:rsidRPr="001E4C4E">
        <w:rPr>
          <w:rFonts w:ascii="Verdana" w:eastAsia="Times New Roman" w:hAnsi="Verdana" w:cs="Times New Roman"/>
          <w:sz w:val="20"/>
          <w:szCs w:val="24"/>
          <w:lang w:eastAsia="en-NZ"/>
        </w:rPr>
        <w:t xml:space="preserve"> - Sitting up on hands, with the tongue out and the head forward</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Drooling/inability to handle secretions</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Irritability</w:t>
      </w:r>
    </w:p>
    <w:p w:rsidR="00C46654" w:rsidRPr="001E4C4E" w:rsidRDefault="00C46654" w:rsidP="001A4B58">
      <w:pPr>
        <w:numPr>
          <w:ilvl w:val="0"/>
          <w:numId w:val="13"/>
        </w:numPr>
        <w:spacing w:before="100" w:beforeAutospacing="1" w:after="100" w:afterAutospacing="1" w:line="240" w:lineRule="auto"/>
        <w:ind w:left="709"/>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Stridor: A late finding indicating advanced airway obstruction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Muffled voice, cervical adenopathy, fever, respiratory distress, mild cough</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sz w:val="20"/>
          <w:szCs w:val="24"/>
          <w:lang w:eastAsia="en-NZ"/>
        </w:rPr>
        <w:t>Flexible laryngoscopy is required for diagnosis + assessment of airway (if patient will tolerate it)</w:t>
      </w:r>
    </w:p>
    <w:p w:rsidR="00C46654" w:rsidRDefault="00C46654" w:rsidP="001E4C4E">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i/>
          <w:iCs/>
          <w:color w:val="FF0000"/>
          <w:sz w:val="20"/>
          <w:szCs w:val="24"/>
          <w:lang w:eastAsia="en-NZ"/>
        </w:rPr>
        <w:t>Remember: The progression of supraglottitis can be rapid (i.e. over hours!)</w:t>
      </w:r>
      <w:r w:rsidRPr="001E4C4E">
        <w:rPr>
          <w:rFonts w:ascii="Verdana" w:eastAsia="Times New Roman" w:hAnsi="Verdana" w:cs="Times New Roman"/>
          <w:sz w:val="20"/>
          <w:szCs w:val="24"/>
          <w:lang w:eastAsia="en-NZ"/>
        </w:rPr>
        <w:br/>
      </w:r>
    </w:p>
    <w:p w:rsidR="00617DCC" w:rsidRPr="001E4C4E" w:rsidRDefault="00617DCC" w:rsidP="001E4C4E">
      <w:pPr>
        <w:spacing w:before="100" w:beforeAutospacing="1" w:after="100" w:afterAutospacing="1" w:line="240" w:lineRule="auto"/>
        <w:rPr>
          <w:rFonts w:ascii="Verdana" w:eastAsia="Times New Roman" w:hAnsi="Verdana" w:cs="Times New Roman"/>
          <w:sz w:val="20"/>
          <w:szCs w:val="24"/>
          <w:lang w:eastAsia="en-NZ"/>
        </w:rPr>
      </w:pP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b/>
          <w:bCs/>
          <w:sz w:val="20"/>
          <w:szCs w:val="24"/>
          <w:lang w:eastAsia="en-NZ"/>
        </w:rPr>
        <w:lastRenderedPageBreak/>
        <w:t>Investigation</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1. Lateral Neck XR - may be useful (see image below)</w:t>
      </w:r>
      <w:r w:rsidRPr="001E4C4E">
        <w:rPr>
          <w:rFonts w:ascii="Verdana" w:eastAsia="Times New Roman" w:hAnsi="Verdana" w:cs="Times New Roman"/>
          <w:sz w:val="20"/>
          <w:szCs w:val="24"/>
          <w:lang w:eastAsia="en-NZ"/>
        </w:rPr>
        <w:br/>
        <w:t>Most adults are stable and may safely undergo imaging. When clarking patients with possible epiglottitis, lateral neck XR can be a useful screening tool.</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2. As mentioned above - judicious use of flexible nasoendoscopy</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3. Blood cultures</w:t>
      </w:r>
    </w:p>
    <w:p w:rsidR="00C46654" w:rsidRPr="001E4C4E" w:rsidRDefault="00C46654" w:rsidP="00C46654">
      <w:pPr>
        <w:pStyle w:val="NormalWeb"/>
        <w:rPr>
          <w:rFonts w:ascii="Verdana" w:hAnsi="Verdana"/>
          <w:sz w:val="20"/>
        </w:rPr>
      </w:pPr>
      <w:r w:rsidRPr="001E4C4E">
        <w:rPr>
          <w:rFonts w:ascii="Verdana" w:hAnsi="Verdana"/>
          <w:color w:val="0000FF"/>
          <w:sz w:val="20"/>
        </w:rPr>
        <w:t>This lateral neck X-ray demonstrates a classic radiographic finding in epiglottitis - the</w:t>
      </w:r>
      <w:r w:rsidRPr="001E4C4E">
        <w:rPr>
          <w:rStyle w:val="Strong"/>
          <w:rFonts w:ascii="Verdana" w:hAnsi="Verdana"/>
          <w:color w:val="0000FF"/>
          <w:sz w:val="20"/>
        </w:rPr>
        <w:t xml:space="preserve"> "thumb sign" </w:t>
      </w:r>
      <w:r w:rsidRPr="001E4C4E">
        <w:rPr>
          <w:rFonts w:ascii="Verdana" w:hAnsi="Verdana"/>
          <w:color w:val="0000FF"/>
          <w:sz w:val="20"/>
        </w:rPr>
        <w:br/>
        <w:t xml:space="preserve">- This is due to swelling of the epiglottis </w:t>
      </w:r>
      <w:r w:rsidRPr="001E4C4E">
        <w:rPr>
          <w:rFonts w:ascii="Verdana" w:hAnsi="Verdana"/>
          <w:color w:val="0000FF"/>
          <w:sz w:val="20"/>
        </w:rPr>
        <w:br/>
        <w:t>- The swelling of the epiglottis on the X-ray is shown by the blue dotted line - the left side is normal and the right has the abnormality</w:t>
      </w:r>
    </w:p>
    <w:p w:rsidR="00C46654" w:rsidRPr="001E4C4E" w:rsidRDefault="00C46654" w:rsidP="00C46654">
      <w:pPr>
        <w:shd w:val="clear" w:color="auto" w:fill="FFFFFF"/>
        <w:spacing w:after="0" w:line="240" w:lineRule="auto"/>
        <w:rPr>
          <w:rFonts w:ascii="Verdana" w:eastAsia="Times New Roman" w:hAnsi="Verdana" w:cs="Times New Roman"/>
          <w:sz w:val="20"/>
          <w:szCs w:val="24"/>
          <w:lang w:eastAsia="en-NZ"/>
        </w:rPr>
      </w:pPr>
      <w:r w:rsidRPr="001E4C4E">
        <w:rPr>
          <w:rFonts w:ascii="Verdana" w:eastAsia="Times New Roman" w:hAnsi="Verdana" w:cs="Times New Roman"/>
          <w:b/>
          <w:sz w:val="20"/>
          <w:szCs w:val="24"/>
          <w:lang w:eastAsia="en-NZ"/>
        </w:rPr>
        <w:t>M</w:t>
      </w:r>
      <w:r w:rsidRPr="001E4C4E">
        <w:rPr>
          <w:rFonts w:ascii="Verdana" w:eastAsia="Times New Roman" w:hAnsi="Verdana" w:cs="Times New Roman"/>
          <w:b/>
          <w:bCs/>
          <w:sz w:val="20"/>
          <w:szCs w:val="24"/>
          <w:lang w:eastAsia="en-NZ"/>
        </w:rPr>
        <w:t>anagement</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1. </w:t>
      </w:r>
      <w:r w:rsidRPr="001E4C4E">
        <w:rPr>
          <w:rFonts w:ascii="Verdana" w:eastAsia="Times New Roman" w:hAnsi="Verdana" w:cs="Times New Roman"/>
          <w:color w:val="FF0000"/>
          <w:sz w:val="20"/>
          <w:szCs w:val="24"/>
          <w:lang w:eastAsia="en-NZ"/>
        </w:rPr>
        <w:t>Airway is the priority</w:t>
      </w:r>
      <w:r w:rsidRPr="001E4C4E">
        <w:rPr>
          <w:rFonts w:ascii="Verdana" w:eastAsia="Times New Roman" w:hAnsi="Verdana" w:cs="Times New Roman"/>
          <w:sz w:val="20"/>
          <w:szCs w:val="24"/>
          <w:lang w:eastAsia="en-NZ"/>
        </w:rPr>
        <w:t xml:space="preserve"> - ensure early ENT review. You should know where the surgical airway (cricothyrotomy) kit is.</w:t>
      </w:r>
      <w:r w:rsidRPr="001E4C4E">
        <w:rPr>
          <w:rFonts w:ascii="Verdana" w:eastAsia="Times New Roman" w:hAnsi="Verdana" w:cs="Times New Roman"/>
          <w:sz w:val="20"/>
          <w:szCs w:val="24"/>
          <w:lang w:eastAsia="en-NZ"/>
        </w:rPr>
        <w:br/>
        <w:t>Unstable patients/severe respiratory distress may need immediate intubation or surgical airway management.</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If patient is stable they may still need monitoring in ICU.</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Minimise distress - particularly important in paediatric patients.</w:t>
      </w:r>
    </w:p>
    <w:p w:rsidR="00C46654" w:rsidRPr="001E4C4E"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 xml:space="preserve">2. Antibiotic - 1st choice is ceftriaxone </w:t>
      </w:r>
    </w:p>
    <w:p w:rsidR="00C46654" w:rsidRPr="00617DCC"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1E4C4E">
        <w:rPr>
          <w:rFonts w:ascii="Verdana" w:eastAsia="Times New Roman" w:hAnsi="Verdana" w:cs="Times New Roman"/>
          <w:sz w:val="20"/>
          <w:szCs w:val="24"/>
          <w:lang w:eastAsia="en-NZ"/>
        </w:rPr>
        <w:t>3. Supportive therapy</w:t>
      </w:r>
      <w:r w:rsidRPr="001E4C4E">
        <w:rPr>
          <w:rFonts w:ascii="Verdana" w:eastAsia="Times New Roman" w:hAnsi="Verdana" w:cs="Times New Roman"/>
          <w:sz w:val="20"/>
          <w:szCs w:val="24"/>
          <w:lang w:eastAsia="en-NZ"/>
        </w:rPr>
        <w:br/>
        <w:t>An</w:t>
      </w:r>
      <w:r w:rsidR="00617DCC">
        <w:rPr>
          <w:rFonts w:ascii="Verdana" w:eastAsia="Times New Roman" w:hAnsi="Verdana" w:cs="Times New Roman"/>
          <w:sz w:val="20"/>
          <w:szCs w:val="24"/>
          <w:lang w:eastAsia="en-NZ"/>
        </w:rPr>
        <w:t>algesia, anti-emetics, IV fluid</w:t>
      </w:r>
    </w:p>
    <w:p w:rsidR="00C46654" w:rsidRPr="00C46654" w:rsidRDefault="00C46654" w:rsidP="00C46654">
      <w:pPr>
        <w:shd w:val="clear" w:color="auto" w:fill="FFFFFF"/>
        <w:spacing w:before="100" w:beforeAutospacing="1" w:after="100" w:afterAutospacing="1" w:line="240" w:lineRule="auto"/>
        <w:outlineLvl w:val="1"/>
        <w:rPr>
          <w:rFonts w:ascii="Verdana" w:eastAsia="Times New Roman" w:hAnsi="Verdana" w:cs="Times New Roman"/>
          <w:b/>
          <w:bCs/>
          <w:color w:val="1E5A96"/>
          <w:sz w:val="36"/>
          <w:szCs w:val="36"/>
          <w:lang w:eastAsia="en-NZ"/>
        </w:rPr>
      </w:pPr>
      <w:r w:rsidRPr="00C46654">
        <w:rPr>
          <w:rFonts w:ascii="Verdana" w:eastAsia="Times New Roman" w:hAnsi="Verdana" w:cs="Times New Roman"/>
          <w:b/>
          <w:bCs/>
          <w:color w:val="1E5A96"/>
          <w:sz w:val="36"/>
          <w:szCs w:val="36"/>
          <w:lang w:eastAsia="en-NZ"/>
        </w:rPr>
        <w:t>Deep Neck Space Infections</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 anatomy of the neck is complex. To understand the origin and spread of deep neck space infections (DNSI) a basic understanding of the anatomy is required.</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Summary of anatomical concepts:</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Spatial compartments in the neck are created by fascial planes</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These spatial compartments can communicate with each other -&gt; spread of infection</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Anterior to the prevertebral fascia is the "</w:t>
      </w:r>
      <w:r w:rsidRPr="00F23F54">
        <w:rPr>
          <w:rFonts w:ascii="Verdana" w:eastAsia="Times New Roman" w:hAnsi="Verdana" w:cs="Times New Roman"/>
          <w:b/>
          <w:bCs/>
          <w:sz w:val="20"/>
          <w:szCs w:val="24"/>
          <w:lang w:eastAsia="en-NZ"/>
        </w:rPr>
        <w:t>danger space</w:t>
      </w:r>
      <w:r w:rsidRPr="00F23F54">
        <w:rPr>
          <w:rFonts w:ascii="Verdana" w:eastAsia="Times New Roman" w:hAnsi="Verdana" w:cs="Times New Roman"/>
          <w:sz w:val="20"/>
          <w:szCs w:val="24"/>
          <w:lang w:eastAsia="en-NZ"/>
        </w:rPr>
        <w:t xml:space="preserve">" that extends from the skull base to the diaphragm - making </w:t>
      </w:r>
      <w:r w:rsidRPr="00F23F54">
        <w:rPr>
          <w:rFonts w:ascii="Verdana" w:eastAsia="Times New Roman" w:hAnsi="Verdana" w:cs="Times New Roman"/>
          <w:b/>
          <w:bCs/>
          <w:sz w:val="20"/>
          <w:szCs w:val="24"/>
          <w:lang w:eastAsia="en-NZ"/>
        </w:rPr>
        <w:t>mediastinitis</w:t>
      </w:r>
      <w:r w:rsidRPr="00F23F54">
        <w:rPr>
          <w:rFonts w:ascii="Verdana" w:eastAsia="Times New Roman" w:hAnsi="Verdana" w:cs="Times New Roman"/>
          <w:sz w:val="20"/>
          <w:szCs w:val="24"/>
          <w:lang w:eastAsia="en-NZ"/>
        </w:rPr>
        <w:t xml:space="preserve"> a possible complication of abscesses that spread into this space</w:t>
      </w:r>
    </w:p>
    <w:p w:rsidR="00C46654" w:rsidRPr="00F23F54" w:rsidRDefault="00C46654" w:rsidP="001A4B58">
      <w:pPr>
        <w:numPr>
          <w:ilvl w:val="0"/>
          <w:numId w:val="14"/>
        </w:numPr>
        <w:shd w:val="clear" w:color="auto" w:fill="FFFFFF"/>
        <w:spacing w:before="100" w:beforeAutospacing="1" w:after="100" w:afterAutospacing="1" w:line="240" w:lineRule="auto"/>
        <w:ind w:left="426"/>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There are a number of important structures in this area including blood vessels, nerves &amp; bone that can become affected</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Types of DNSI:</w:t>
      </w:r>
      <w:r w:rsidRPr="00F23F54">
        <w:rPr>
          <w:rFonts w:ascii="Verdana" w:eastAsia="Times New Roman" w:hAnsi="Verdana" w:cs="Times New Roman"/>
          <w:b/>
          <w:bCs/>
          <w:sz w:val="20"/>
          <w:szCs w:val="24"/>
          <w:lang w:eastAsia="en-NZ"/>
        </w:rPr>
        <w:br/>
      </w:r>
      <w:r w:rsidRPr="00F23F54">
        <w:rPr>
          <w:rFonts w:ascii="Verdana" w:eastAsia="Times New Roman" w:hAnsi="Verdana" w:cs="Times New Roman"/>
          <w:sz w:val="20"/>
          <w:szCs w:val="24"/>
          <w:lang w:eastAsia="en-NZ"/>
        </w:rPr>
        <w:t>1. PTA/quinsy (see previous page)</w:t>
      </w:r>
      <w:r w:rsidRPr="00F23F54">
        <w:rPr>
          <w:rFonts w:ascii="Verdana" w:eastAsia="Times New Roman" w:hAnsi="Verdana" w:cs="Times New Roman"/>
          <w:sz w:val="20"/>
          <w:szCs w:val="24"/>
          <w:lang w:eastAsia="en-NZ"/>
        </w:rPr>
        <w:br/>
        <w:t>2. Retropharyngeal</w:t>
      </w:r>
      <w:r w:rsidRPr="00F23F54">
        <w:rPr>
          <w:rFonts w:ascii="Verdana" w:eastAsia="Times New Roman" w:hAnsi="Verdana" w:cs="Times New Roman"/>
          <w:sz w:val="20"/>
          <w:szCs w:val="24"/>
          <w:lang w:eastAsia="en-NZ"/>
        </w:rPr>
        <w:br/>
        <w:t xml:space="preserve">3. Parapharyngeal </w:t>
      </w:r>
      <w:r w:rsidRPr="00F23F54">
        <w:rPr>
          <w:rFonts w:ascii="Verdana" w:eastAsia="Times New Roman" w:hAnsi="Verdana" w:cs="Times New Roman"/>
          <w:sz w:val="20"/>
          <w:szCs w:val="24"/>
          <w:lang w:eastAsia="en-NZ"/>
        </w:rPr>
        <w:br/>
        <w:t>4. Prevertebral</w:t>
      </w:r>
      <w:r w:rsidRPr="00F23F54">
        <w:rPr>
          <w:rFonts w:ascii="Verdana" w:eastAsia="Times New Roman" w:hAnsi="Verdana" w:cs="Times New Roman"/>
          <w:sz w:val="20"/>
          <w:szCs w:val="24"/>
          <w:lang w:eastAsia="en-NZ"/>
        </w:rPr>
        <w:br/>
        <w:t>5. Submandibular (relatively superficial)</w:t>
      </w:r>
    </w:p>
    <w:p w:rsidR="00C46654" w:rsidRPr="00F23F54" w:rsidRDefault="00C46654" w:rsidP="00C466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color w:val="FF0000"/>
          <w:sz w:val="20"/>
          <w:szCs w:val="24"/>
          <w:lang w:eastAsia="en-NZ"/>
        </w:rPr>
        <w:lastRenderedPageBreak/>
        <w:t xml:space="preserve">Challenge to diagnosis: </w:t>
      </w:r>
      <w:r w:rsidRPr="00F23F54">
        <w:rPr>
          <w:rFonts w:ascii="Verdana" w:eastAsia="Times New Roman" w:hAnsi="Verdana" w:cs="Times New Roman"/>
          <w:color w:val="FF0000"/>
          <w:sz w:val="20"/>
          <w:szCs w:val="24"/>
          <w:lang w:eastAsia="en-NZ"/>
        </w:rPr>
        <w:t>DNSI may be covered by layers of unaffected tissues &amp; therefore is hard to visualise and palpate</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Etiology</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DNSI are most commonly complications of pharyngitis or dental infection </w:t>
      </w:r>
      <w:r w:rsidRPr="00F23F54">
        <w:rPr>
          <w:rFonts w:ascii="Verdana" w:eastAsia="Times New Roman" w:hAnsi="Verdana" w:cs="Times New Roman"/>
          <w:sz w:val="20"/>
          <w:szCs w:val="24"/>
          <w:lang w:eastAsia="en-NZ"/>
        </w:rPr>
        <w:br/>
        <w:t>Other causes include: sialadenitis, IVDU, malignancy</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 xml:space="preserve">Note: DNSI is often a complication of an </w:t>
      </w:r>
      <w:r w:rsidRPr="00F23F54">
        <w:rPr>
          <w:rFonts w:ascii="Verdana" w:eastAsia="Times New Roman" w:hAnsi="Verdana" w:cs="Times New Roman"/>
          <w:i/>
          <w:iCs/>
          <w:color w:val="FF0000"/>
          <w:sz w:val="20"/>
          <w:szCs w:val="24"/>
          <w:u w:val="single"/>
          <w:lang w:eastAsia="en-NZ"/>
        </w:rPr>
        <w:t>inadequately</w:t>
      </w:r>
      <w:r w:rsidRPr="00F23F54">
        <w:rPr>
          <w:rFonts w:ascii="Verdana" w:eastAsia="Times New Roman" w:hAnsi="Verdana" w:cs="Times New Roman"/>
          <w:i/>
          <w:iCs/>
          <w:color w:val="FF0000"/>
          <w:sz w:val="20"/>
          <w:szCs w:val="24"/>
          <w:lang w:eastAsia="en-NZ"/>
        </w:rPr>
        <w:t xml:space="preserve"> treated pharyngitis, dental abscess or tonsillitis</w:t>
      </w:r>
    </w:p>
    <w:p w:rsidR="00C46654" w:rsidRPr="00F23F54" w:rsidRDefault="00C46654" w:rsidP="00C46654">
      <w:pPr>
        <w:shd w:val="clear" w:color="auto" w:fill="F1F7F1"/>
        <w:spacing w:beforeAutospacing="1" w:after="100" w:afterAutospacing="1" w:line="240" w:lineRule="auto"/>
        <w:rPr>
          <w:rFonts w:ascii="Verdana" w:eastAsia="Times New Roman" w:hAnsi="Verdana" w:cs="Times New Roman"/>
          <w:color w:val="111111"/>
          <w:sz w:val="20"/>
          <w:szCs w:val="24"/>
          <w:lang w:eastAsia="en-NZ"/>
        </w:rPr>
      </w:pPr>
      <w:r w:rsidRPr="00F23F54">
        <w:rPr>
          <w:rFonts w:ascii="Verdana" w:eastAsia="Times New Roman" w:hAnsi="Verdana" w:cs="Times New Roman"/>
          <w:color w:val="111111"/>
          <w:sz w:val="16"/>
          <w:szCs w:val="20"/>
          <w:lang w:eastAsia="en-NZ"/>
        </w:rPr>
        <w:t>Important possible sequela of DNSI:</w:t>
      </w:r>
    </w:p>
    <w:p w:rsidR="00C46654" w:rsidRPr="00F23F54" w:rsidRDefault="00C46654" w:rsidP="001A4B58">
      <w:pPr>
        <w:numPr>
          <w:ilvl w:val="0"/>
          <w:numId w:val="15"/>
        </w:numPr>
        <w:shd w:val="clear" w:color="auto" w:fill="F1F7F1"/>
        <w:spacing w:before="100" w:beforeAutospacing="1" w:after="100" w:afterAutospacing="1" w:line="240" w:lineRule="auto"/>
        <w:ind w:left="709"/>
        <w:rPr>
          <w:rFonts w:ascii="Verdana" w:eastAsia="Times New Roman" w:hAnsi="Verdana" w:cs="Times New Roman"/>
          <w:color w:val="111111"/>
          <w:sz w:val="20"/>
          <w:szCs w:val="24"/>
          <w:lang w:eastAsia="en-NZ"/>
        </w:rPr>
      </w:pPr>
      <w:r w:rsidRPr="00F23F54">
        <w:rPr>
          <w:rFonts w:ascii="Verdana" w:eastAsia="Times New Roman" w:hAnsi="Verdana" w:cs="Times New Roman"/>
          <w:color w:val="111111"/>
          <w:sz w:val="16"/>
          <w:szCs w:val="20"/>
          <w:lang w:eastAsia="en-NZ"/>
        </w:rPr>
        <w:t>Internal jugular vein thrombophlebitis (Lemierre Syndrome) - causes septic emboli and sepsis</w:t>
      </w:r>
    </w:p>
    <w:p w:rsidR="00C46654" w:rsidRPr="00F23F54" w:rsidRDefault="00C46654" w:rsidP="001A4B58">
      <w:pPr>
        <w:numPr>
          <w:ilvl w:val="0"/>
          <w:numId w:val="15"/>
        </w:numPr>
        <w:shd w:val="clear" w:color="auto" w:fill="F1F7F1"/>
        <w:spacing w:before="100" w:beforeAutospacing="1" w:after="100" w:afterAutospacing="1" w:line="240" w:lineRule="auto"/>
        <w:ind w:left="709"/>
        <w:rPr>
          <w:rFonts w:ascii="Verdana" w:eastAsia="Times New Roman" w:hAnsi="Verdana" w:cs="Times New Roman"/>
          <w:color w:val="111111"/>
          <w:sz w:val="20"/>
          <w:szCs w:val="24"/>
          <w:lang w:eastAsia="en-NZ"/>
        </w:rPr>
      </w:pPr>
      <w:r w:rsidRPr="00F23F54">
        <w:rPr>
          <w:rFonts w:ascii="Verdana" w:eastAsia="Times New Roman" w:hAnsi="Verdana" w:cs="Times New Roman"/>
          <w:color w:val="111111"/>
          <w:sz w:val="16"/>
          <w:szCs w:val="20"/>
          <w:lang w:eastAsia="en-NZ"/>
        </w:rPr>
        <w:t>Mediastinitis - signalled by chest pain or widened mediastinum on CXR</w:t>
      </w:r>
    </w:p>
    <w:p w:rsidR="00C46654" w:rsidRPr="00F23F54" w:rsidRDefault="00C46654" w:rsidP="00C46654">
      <w:pPr>
        <w:shd w:val="clear" w:color="auto" w:fill="F1F7F1"/>
        <w:spacing w:before="100" w:beforeAutospacing="1" w:after="100" w:afterAutospacing="1" w:line="240" w:lineRule="auto"/>
        <w:rPr>
          <w:rFonts w:ascii="Verdana" w:eastAsia="Times New Roman" w:hAnsi="Verdana" w:cs="Times New Roman"/>
          <w:color w:val="111111"/>
          <w:sz w:val="16"/>
          <w:szCs w:val="20"/>
          <w:lang w:eastAsia="en-NZ"/>
        </w:rPr>
      </w:pPr>
      <w:r w:rsidRPr="00F23F54">
        <w:rPr>
          <w:rFonts w:ascii="Verdana" w:eastAsia="Times New Roman" w:hAnsi="Verdana" w:cs="Times New Roman"/>
          <w:color w:val="111111"/>
          <w:sz w:val="16"/>
          <w:szCs w:val="20"/>
          <w:lang w:eastAsia="en-NZ"/>
        </w:rPr>
        <w:t>Carotid artery rupture, meningitis and cavernous sinus thrombosis are rare.</w:t>
      </w:r>
    </w:p>
    <w:p w:rsidR="00C46654" w:rsidRPr="00F23F54" w:rsidRDefault="00C46654" w:rsidP="00C46654">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History</w:t>
      </w:r>
      <w:r w:rsidRPr="00F23F54">
        <w:rPr>
          <w:rFonts w:ascii="Verdana" w:eastAsia="Times New Roman" w:hAnsi="Verdana" w:cs="Times New Roman"/>
          <w:sz w:val="20"/>
          <w:szCs w:val="24"/>
          <w:lang w:eastAsia="en-NZ"/>
        </w:rPr>
        <w:t xml:space="preserve"> </w:t>
      </w:r>
    </w:p>
    <w:p w:rsidR="00C46654" w:rsidRPr="00F23F54" w:rsidRDefault="00C46654" w:rsidP="001A4B58">
      <w:pPr>
        <w:numPr>
          <w:ilvl w:val="0"/>
          <w:numId w:val="16"/>
        </w:numPr>
        <w:spacing w:before="100" w:beforeAutospacing="1" w:after="100" w:afterAutospacing="1" w:line="240" w:lineRule="auto"/>
        <w:ind w:left="426" w:hanging="142"/>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Sore throat, dysphagia, odynophagia, trismus</w:t>
      </w:r>
    </w:p>
    <w:p w:rsidR="00C46654" w:rsidRPr="00F23F54" w:rsidRDefault="00C46654" w:rsidP="001A4B58">
      <w:pPr>
        <w:numPr>
          <w:ilvl w:val="0"/>
          <w:numId w:val="16"/>
        </w:numPr>
        <w:spacing w:before="100" w:beforeAutospacing="1" w:after="100" w:afterAutospacing="1" w:line="240" w:lineRule="auto"/>
        <w:ind w:left="426" w:hanging="142"/>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Neck pain and pain on neck movement </w:t>
      </w:r>
    </w:p>
    <w:p w:rsidR="00C46654" w:rsidRPr="00F23F54" w:rsidRDefault="00C46654" w:rsidP="001A4B58">
      <w:pPr>
        <w:numPr>
          <w:ilvl w:val="0"/>
          <w:numId w:val="16"/>
        </w:numPr>
        <w:spacing w:before="100" w:beforeAutospacing="1" w:after="100" w:afterAutospacing="1" w:line="240" w:lineRule="auto"/>
        <w:ind w:left="426" w:hanging="142"/>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Can have painful neck mass</w:t>
      </w:r>
    </w:p>
    <w:p w:rsidR="00C46654" w:rsidRPr="00F23F54" w:rsidRDefault="00C46654" w:rsidP="00C46654">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br/>
      </w:r>
      <w:r w:rsidRPr="00F23F54">
        <w:rPr>
          <w:rFonts w:ascii="Verdana" w:eastAsia="Times New Roman" w:hAnsi="Verdana" w:cs="Times New Roman"/>
          <w:b/>
          <w:bCs/>
          <w:sz w:val="20"/>
          <w:szCs w:val="24"/>
          <w:lang w:eastAsia="en-NZ"/>
        </w:rPr>
        <w:t>Examination</w:t>
      </w:r>
      <w:r w:rsidRPr="00F23F54">
        <w:rPr>
          <w:rFonts w:ascii="Verdana" w:eastAsia="Times New Roman" w:hAnsi="Verdana" w:cs="Times New Roman"/>
          <w:sz w:val="20"/>
          <w:szCs w:val="24"/>
          <w:lang w:eastAsia="en-NZ"/>
        </w:rPr>
        <w:t xml:space="preserve"> </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Posterior pharynx erythema + swelling in </w:t>
      </w:r>
      <w:r w:rsidRPr="00F23F54">
        <w:rPr>
          <w:rFonts w:ascii="Verdana" w:eastAsia="Times New Roman" w:hAnsi="Verdana" w:cs="Times New Roman"/>
          <w:i/>
          <w:iCs/>
          <w:sz w:val="20"/>
          <w:szCs w:val="24"/>
          <w:lang w:eastAsia="en-NZ"/>
        </w:rPr>
        <w:t>retropharyngeal abscess</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Medial displacement of tonsil and lateral pharyngeal wall in </w:t>
      </w:r>
      <w:r w:rsidRPr="00F23F54">
        <w:rPr>
          <w:rFonts w:ascii="Verdana" w:eastAsia="Times New Roman" w:hAnsi="Verdana" w:cs="Times New Roman"/>
          <w:i/>
          <w:iCs/>
          <w:sz w:val="20"/>
          <w:szCs w:val="24"/>
          <w:lang w:eastAsia="en-NZ"/>
        </w:rPr>
        <w:t>parapharyngeal abscess</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Torticollis (holds neck in rotated position)</w:t>
      </w:r>
    </w:p>
    <w:p w:rsidR="00C46654" w:rsidRPr="00F23F54" w:rsidRDefault="00C46654" w:rsidP="001A4B58">
      <w:pPr>
        <w:numPr>
          <w:ilvl w:val="0"/>
          <w:numId w:val="17"/>
        </w:numPr>
        <w:tabs>
          <w:tab w:val="clear" w:pos="720"/>
          <w:tab w:val="num" w:pos="142"/>
        </w:tabs>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Tender lymphadenopathy</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Findings suggesting complications:</w:t>
      </w:r>
      <w:r w:rsidRPr="00F23F54">
        <w:rPr>
          <w:rFonts w:ascii="Verdana" w:eastAsia="Times New Roman" w:hAnsi="Verdana" w:cs="Times New Roman"/>
          <w:sz w:val="20"/>
          <w:szCs w:val="24"/>
          <w:lang w:eastAsia="en-NZ"/>
        </w:rPr>
        <w:br/>
        <w:t xml:space="preserve">- Neurological deficit - </w:t>
      </w:r>
      <w:r w:rsidRPr="00F23F54">
        <w:rPr>
          <w:rFonts w:ascii="Verdana" w:eastAsia="Times New Roman" w:hAnsi="Verdana" w:cs="Times New Roman"/>
          <w:i/>
          <w:iCs/>
          <w:sz w:val="20"/>
          <w:szCs w:val="24"/>
          <w:lang w:eastAsia="en-NZ"/>
        </w:rPr>
        <w:t>cranial nerves</w:t>
      </w:r>
      <w:r w:rsidRPr="00F23F54">
        <w:rPr>
          <w:rFonts w:ascii="Verdana" w:eastAsia="Times New Roman" w:hAnsi="Verdana" w:cs="Times New Roman"/>
          <w:sz w:val="20"/>
          <w:szCs w:val="24"/>
          <w:lang w:eastAsia="en-NZ"/>
        </w:rPr>
        <w:t xml:space="preserve"> (eg. hoarseness from vocal cord paralysis with carotid sheath and X/recurrent laryngeal nerve involvement)</w:t>
      </w:r>
      <w:r w:rsidRPr="00F23F54">
        <w:rPr>
          <w:rFonts w:ascii="Verdana" w:eastAsia="Times New Roman" w:hAnsi="Verdana" w:cs="Times New Roman"/>
          <w:sz w:val="20"/>
          <w:szCs w:val="24"/>
          <w:lang w:eastAsia="en-NZ"/>
        </w:rPr>
        <w:br/>
        <w:t xml:space="preserve">- </w:t>
      </w:r>
      <w:r w:rsidRPr="00F23F54">
        <w:rPr>
          <w:rFonts w:ascii="Verdana" w:eastAsia="Times New Roman" w:hAnsi="Verdana" w:cs="Times New Roman"/>
          <w:i/>
          <w:iCs/>
          <w:sz w:val="20"/>
          <w:szCs w:val="24"/>
          <w:lang w:eastAsia="en-NZ"/>
        </w:rPr>
        <w:t>Horner syndrome</w:t>
      </w:r>
      <w:r w:rsidRPr="00F23F54">
        <w:rPr>
          <w:rFonts w:ascii="Verdana" w:eastAsia="Times New Roman" w:hAnsi="Verdana" w:cs="Times New Roman"/>
          <w:sz w:val="20"/>
          <w:szCs w:val="24"/>
          <w:lang w:eastAsia="en-NZ"/>
        </w:rPr>
        <w:t xml:space="preserve"> from involvement of the cervical sympathetic chain</w:t>
      </w:r>
      <w:r w:rsidR="00617DCC">
        <w:rPr>
          <w:rFonts w:ascii="Verdana" w:eastAsia="Times New Roman" w:hAnsi="Verdana" w:cs="Times New Roman"/>
          <w:sz w:val="20"/>
          <w:szCs w:val="24"/>
          <w:lang w:eastAsia="en-NZ"/>
        </w:rPr>
        <w:t xml:space="preserve"> </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Investigations</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1. Lateral neck X-rays +/- CT scan</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2. FBC, U+E</w:t>
      </w:r>
    </w:p>
    <w:p w:rsidR="00C46654"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3. Blood cultures</w:t>
      </w:r>
    </w:p>
    <w:p w:rsidR="00C46654" w:rsidRPr="00F23F54" w:rsidRDefault="00C46654" w:rsidP="00C466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Management</w:t>
      </w:r>
    </w:p>
    <w:p w:rsidR="00C46654" w:rsidRPr="00F23F54"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1. </w:t>
      </w:r>
      <w:r w:rsidRPr="00F23F54">
        <w:rPr>
          <w:rFonts w:ascii="Verdana" w:eastAsia="Times New Roman" w:hAnsi="Verdana" w:cs="Times New Roman"/>
          <w:color w:val="FF0000"/>
          <w:sz w:val="20"/>
          <w:szCs w:val="24"/>
          <w:lang w:eastAsia="en-NZ"/>
        </w:rPr>
        <w:t>ABC's</w:t>
      </w:r>
      <w:r w:rsidRPr="00F23F54">
        <w:rPr>
          <w:rFonts w:ascii="Verdana" w:eastAsia="Times New Roman" w:hAnsi="Verdana" w:cs="Times New Roman"/>
          <w:sz w:val="20"/>
          <w:szCs w:val="24"/>
          <w:lang w:eastAsia="en-NZ"/>
        </w:rPr>
        <w:t xml:space="preserve"> As with PTA/Quinsy the </w:t>
      </w:r>
      <w:r w:rsidRPr="00F23F54">
        <w:rPr>
          <w:rFonts w:ascii="Verdana" w:eastAsia="Times New Roman" w:hAnsi="Verdana" w:cs="Times New Roman"/>
          <w:sz w:val="20"/>
          <w:szCs w:val="24"/>
          <w:u w:val="single"/>
          <w:lang w:eastAsia="en-NZ"/>
        </w:rPr>
        <w:t>airway</w:t>
      </w:r>
      <w:r w:rsidRPr="00F23F54">
        <w:rPr>
          <w:rFonts w:ascii="Verdana" w:eastAsia="Times New Roman" w:hAnsi="Verdana" w:cs="Times New Roman"/>
          <w:sz w:val="20"/>
          <w:szCs w:val="24"/>
          <w:lang w:eastAsia="en-NZ"/>
        </w:rPr>
        <w:t xml:space="preserve"> is of paramount importance.</w:t>
      </w:r>
      <w:r w:rsidRPr="00F23F54">
        <w:rPr>
          <w:rFonts w:ascii="Verdana" w:eastAsia="Times New Roman" w:hAnsi="Verdana" w:cs="Times New Roman"/>
          <w:sz w:val="20"/>
          <w:szCs w:val="24"/>
          <w:lang w:eastAsia="en-NZ"/>
        </w:rPr>
        <w:br/>
        <w:t>Followed by IV fluid resus for the</w:t>
      </w:r>
      <w:r w:rsidRPr="00F23F54">
        <w:rPr>
          <w:rFonts w:ascii="Verdana" w:eastAsia="Times New Roman" w:hAnsi="Verdana" w:cs="Times New Roman"/>
          <w:color w:val="FF0000"/>
          <w:sz w:val="20"/>
          <w:szCs w:val="24"/>
          <w:lang w:eastAsia="en-NZ"/>
        </w:rPr>
        <w:t xml:space="preserve"> "C"</w:t>
      </w:r>
    </w:p>
    <w:p w:rsidR="00C46654" w:rsidRPr="00F23F54"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color w:val="000000"/>
          <w:sz w:val="20"/>
          <w:szCs w:val="24"/>
          <w:lang w:eastAsia="en-NZ"/>
        </w:rPr>
        <w:t>2. Antibiotics</w:t>
      </w:r>
    </w:p>
    <w:p w:rsidR="00C46654" w:rsidRPr="00617DCC" w:rsidRDefault="00C46654" w:rsidP="00617DCC">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3. Surgery - incision and drainage</w:t>
      </w:r>
    </w:p>
    <w:p w:rsidR="009657A2" w:rsidRDefault="009657A2" w:rsidP="009657A2">
      <w:pPr>
        <w:pStyle w:val="Heading2"/>
        <w:shd w:val="clear" w:color="auto" w:fill="FFFFFF"/>
        <w:rPr>
          <w:rFonts w:ascii="Verdana" w:hAnsi="Verdana"/>
        </w:rPr>
      </w:pPr>
      <w:r>
        <w:rPr>
          <w:rFonts w:ascii="Verdana" w:hAnsi="Verdana"/>
        </w:rPr>
        <w:lastRenderedPageBreak/>
        <w:t>Neck Lump</w:t>
      </w:r>
    </w:p>
    <w:p w:rsidR="009657A2" w:rsidRPr="00F23F54" w:rsidRDefault="009657A2" w:rsidP="009657A2">
      <w:pPr>
        <w:pStyle w:val="NormalWeb"/>
        <w:shd w:val="clear" w:color="auto" w:fill="FFFFFF"/>
        <w:rPr>
          <w:rFonts w:ascii="Verdana" w:hAnsi="Verdana"/>
          <w:sz w:val="20"/>
        </w:rPr>
      </w:pPr>
      <w:r w:rsidRPr="00F23F54">
        <w:rPr>
          <w:rFonts w:ascii="Verdana" w:hAnsi="Verdana"/>
          <w:sz w:val="20"/>
        </w:rPr>
        <w:t xml:space="preserve">The etiology of neck lumps are numerous and present a good opportunity to cover the </w:t>
      </w:r>
      <w:r w:rsidRPr="00F23F54">
        <w:rPr>
          <w:rStyle w:val="Strong"/>
          <w:rFonts w:ascii="Verdana" w:hAnsi="Verdana"/>
          <w:sz w:val="20"/>
        </w:rPr>
        <w:t>"surgical sieve"</w:t>
      </w:r>
      <w:r w:rsidRPr="00F23F54">
        <w:rPr>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Fonts w:ascii="Verdana" w:hAnsi="Verdana"/>
          <w:sz w:val="20"/>
        </w:rPr>
        <w:t>The surgical sieve allows you to answer a "what are the causes of..." question (whether on ward rounds or exams) in a systematic way. Using the VITAMIN CD acronym, for neck lumps it can be constructed like this:</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Vascular: </w:t>
      </w:r>
      <w:r w:rsidRPr="00F23F54">
        <w:rPr>
          <w:rFonts w:ascii="Verdana" w:hAnsi="Verdana"/>
          <w:sz w:val="20"/>
        </w:rPr>
        <w:t>AV malformation, aneurysm</w:t>
      </w:r>
      <w:r w:rsidRPr="00F23F54">
        <w:rPr>
          <w:rStyle w:val="Strong"/>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Inflammatory:</w:t>
      </w:r>
      <w:r w:rsidRPr="00F23F54">
        <w:rPr>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Traumatic: </w:t>
      </w:r>
      <w:r w:rsidRPr="00F23F54">
        <w:rPr>
          <w:rFonts w:ascii="Verdana" w:hAnsi="Verdana"/>
          <w:sz w:val="20"/>
        </w:rPr>
        <w:t>Ranula, haematoma</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Autoimmune/allergic: </w:t>
      </w:r>
      <w:r w:rsidRPr="00F23F54">
        <w:rPr>
          <w:rFonts w:ascii="Verdana" w:hAnsi="Verdana"/>
          <w:sz w:val="20"/>
        </w:rPr>
        <w:t>Thyroiditis</w:t>
      </w:r>
      <w:r w:rsidRPr="00F23F54">
        <w:rPr>
          <w:rStyle w:val="Strong"/>
          <w:rFonts w:ascii="Verdana" w:hAnsi="Verdana"/>
          <w:sz w:val="20"/>
        </w:rPr>
        <w:t xml:space="preserve"> </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Metabolic: </w:t>
      </w:r>
      <w:r w:rsidRPr="00F23F54">
        <w:rPr>
          <w:rFonts w:ascii="Verdana" w:hAnsi="Verdana"/>
          <w:sz w:val="20"/>
        </w:rPr>
        <w:t>Goitre</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Infective: </w:t>
      </w:r>
      <w:r w:rsidRPr="00F23F54">
        <w:rPr>
          <w:rFonts w:ascii="Verdana" w:hAnsi="Verdana"/>
          <w:sz w:val="20"/>
        </w:rPr>
        <w:t>Lymphadenitis, reactive lymphadenopathy</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Neoplastic</w:t>
      </w:r>
      <w:r w:rsidRPr="00F23F54">
        <w:rPr>
          <w:rFonts w:ascii="Verdana" w:hAnsi="Verdana"/>
          <w:b/>
          <w:bCs/>
          <w:sz w:val="20"/>
        </w:rPr>
        <w:br/>
      </w:r>
      <w:r w:rsidRPr="00F23F54">
        <w:rPr>
          <w:rFonts w:ascii="Verdana" w:hAnsi="Verdana"/>
          <w:sz w:val="20"/>
        </w:rPr>
        <w:t>Benign: Carotid body tumour/chemodectoma</w:t>
      </w:r>
      <w:r w:rsidRPr="00F23F54">
        <w:rPr>
          <w:rFonts w:ascii="Verdana" w:hAnsi="Verdana"/>
          <w:sz w:val="20"/>
        </w:rPr>
        <w:br/>
        <w:t>Malignant: Squamous cell carcinoma, thyroid cancer, lymphoma, malignant lymphadenopathy</w:t>
      </w:r>
    </w:p>
    <w:p w:rsidR="009657A2" w:rsidRPr="00F23F54" w:rsidRDefault="009657A2" w:rsidP="009657A2">
      <w:pPr>
        <w:pStyle w:val="NormalWeb"/>
        <w:shd w:val="clear" w:color="auto" w:fill="FFFFFF"/>
        <w:rPr>
          <w:rFonts w:ascii="Verdana" w:hAnsi="Verdana"/>
          <w:sz w:val="20"/>
        </w:rPr>
      </w:pPr>
      <w:r w:rsidRPr="00F23F54">
        <w:rPr>
          <w:rStyle w:val="Strong"/>
          <w:rFonts w:ascii="Verdana" w:hAnsi="Verdana"/>
          <w:sz w:val="20"/>
        </w:rPr>
        <w:t xml:space="preserve">Congenital: </w:t>
      </w:r>
      <w:r w:rsidRPr="00F23F54">
        <w:rPr>
          <w:rFonts w:ascii="Verdana" w:hAnsi="Verdana"/>
          <w:sz w:val="20"/>
        </w:rPr>
        <w:t>Branchial cleft cyst, thyroglossal duct cyst, dermoid cyst</w:t>
      </w:r>
    </w:p>
    <w:p w:rsidR="009657A2" w:rsidRDefault="009657A2" w:rsidP="00F23F54">
      <w:pPr>
        <w:pStyle w:val="NormalWeb"/>
        <w:shd w:val="clear" w:color="auto" w:fill="FFFFFF"/>
        <w:rPr>
          <w:rStyle w:val="Strong"/>
          <w:rFonts w:ascii="Verdana" w:hAnsi="Verdana"/>
          <w:sz w:val="20"/>
        </w:rPr>
      </w:pPr>
      <w:r w:rsidRPr="00F23F54">
        <w:rPr>
          <w:rStyle w:val="Strong"/>
          <w:rFonts w:ascii="Verdana" w:hAnsi="Verdana"/>
          <w:sz w:val="20"/>
        </w:rPr>
        <w:t>Degenerative</w:t>
      </w:r>
    </w:p>
    <w:p w:rsidR="00F23F54" w:rsidRPr="00F23F54" w:rsidRDefault="00617DCC" w:rsidP="00F23F54">
      <w:pPr>
        <w:pStyle w:val="NormalWeb"/>
        <w:shd w:val="clear" w:color="auto" w:fill="FFFFFF"/>
        <w:rPr>
          <w:rFonts w:ascii="Verdana" w:hAnsi="Verdana"/>
          <w:sz w:val="20"/>
        </w:rPr>
      </w:pPr>
      <w:r>
        <w:rPr>
          <w:rStyle w:val="Strong"/>
          <w:rFonts w:ascii="Verdana" w:hAnsi="Verdana"/>
          <w:sz w:val="20"/>
        </w:rPr>
        <w:t>-----------------------------------</w:t>
      </w:r>
    </w:p>
    <w:p w:rsidR="009657A2" w:rsidRPr="00F23F54" w:rsidRDefault="009657A2" w:rsidP="00F23F54">
      <w:pPr>
        <w:rPr>
          <w:rFonts w:ascii="Verdana" w:hAnsi="Verdana"/>
          <w:b/>
          <w:sz w:val="20"/>
          <w:szCs w:val="20"/>
        </w:rPr>
      </w:pPr>
      <w:r w:rsidRPr="00F23F54">
        <w:rPr>
          <w:rFonts w:ascii="Verdana" w:hAnsi="Verdana"/>
          <w:b/>
          <w:sz w:val="20"/>
          <w:szCs w:val="20"/>
        </w:rPr>
        <w:t>Branchial cleft cyst</w:t>
      </w:r>
    </w:p>
    <w:p w:rsidR="009657A2" w:rsidRPr="00F23F54" w:rsidRDefault="009657A2" w:rsidP="00F23F54">
      <w:pPr>
        <w:rPr>
          <w:rFonts w:ascii="Verdana" w:hAnsi="Verdana"/>
          <w:sz w:val="20"/>
          <w:szCs w:val="20"/>
        </w:rPr>
      </w:pPr>
      <w:r w:rsidRPr="00F23F54">
        <w:rPr>
          <w:rFonts w:ascii="Verdana" w:eastAsia="Times New Roman" w:hAnsi="Verdana" w:cs="Times New Roman"/>
          <w:sz w:val="20"/>
          <w:szCs w:val="20"/>
          <w:lang w:eastAsia="en-NZ"/>
        </w:rPr>
        <w:t>- These are congenital and present as an inflamed mass at the anterior border of the sternocleidomastoid</w:t>
      </w:r>
      <w:r w:rsidRPr="00F23F54">
        <w:rPr>
          <w:rFonts w:ascii="Verdana" w:eastAsia="Times New Roman" w:hAnsi="Verdana" w:cs="Times New Roman"/>
          <w:sz w:val="20"/>
          <w:szCs w:val="20"/>
          <w:lang w:eastAsia="en-NZ"/>
        </w:rPr>
        <w:br/>
        <w:t xml:space="preserve">- They occur due to the failure of branchial cleft obliteration during fetal development </w:t>
      </w:r>
      <w:r w:rsidRPr="00F23F54">
        <w:rPr>
          <w:rFonts w:ascii="Verdana" w:eastAsia="Times New Roman" w:hAnsi="Verdana" w:cs="Times New Roman"/>
          <w:sz w:val="20"/>
          <w:szCs w:val="20"/>
          <w:lang w:eastAsia="en-NZ"/>
        </w:rPr>
        <w:br/>
        <w:t>- Like the thyroglossal duct cyst these remain asymptomatic until they become infected - usually during an URTI</w:t>
      </w:r>
    </w:p>
    <w:p w:rsidR="009657A2" w:rsidRPr="00F23F54" w:rsidRDefault="009657A2" w:rsidP="00F23F54">
      <w:pPr>
        <w:rPr>
          <w:rFonts w:ascii="Verdana" w:hAnsi="Verdana"/>
          <w:b/>
          <w:sz w:val="20"/>
          <w:szCs w:val="20"/>
        </w:rPr>
      </w:pPr>
      <w:r w:rsidRPr="00F23F54">
        <w:rPr>
          <w:rFonts w:ascii="Verdana" w:hAnsi="Verdana"/>
          <w:b/>
          <w:sz w:val="20"/>
          <w:szCs w:val="20"/>
        </w:rPr>
        <w:t>Goitre</w:t>
      </w:r>
    </w:p>
    <w:p w:rsidR="009657A2" w:rsidRPr="00F23F54" w:rsidRDefault="009657A2" w:rsidP="00F23F54">
      <w:pPr>
        <w:rPr>
          <w:rFonts w:ascii="Verdana" w:hAnsi="Verdana"/>
          <w:sz w:val="20"/>
          <w:szCs w:val="20"/>
        </w:rPr>
      </w:pPr>
      <w:r w:rsidRPr="00F23F54">
        <w:rPr>
          <w:rFonts w:ascii="Verdana" w:eastAsia="Times New Roman" w:hAnsi="Verdana" w:cs="Times New Roman"/>
          <w:sz w:val="20"/>
          <w:szCs w:val="20"/>
          <w:lang w:eastAsia="en-NZ"/>
        </w:rPr>
        <w:t xml:space="preserve">- This is enlargement of the thyroid gland </w:t>
      </w:r>
      <w:r w:rsidRPr="00F23F54">
        <w:rPr>
          <w:rFonts w:ascii="Verdana" w:eastAsia="Times New Roman" w:hAnsi="Verdana" w:cs="Times New Roman"/>
          <w:sz w:val="20"/>
          <w:szCs w:val="20"/>
          <w:lang w:eastAsia="en-NZ"/>
        </w:rPr>
        <w:br/>
        <w:t xml:space="preserve">- It may be diffuse or nodular and the patient may be euthyroid, hyper- and hypo- thyroid </w:t>
      </w:r>
      <w:r w:rsidRPr="00F23F54">
        <w:rPr>
          <w:rFonts w:ascii="Verdana" w:eastAsia="Times New Roman" w:hAnsi="Verdana" w:cs="Times New Roman"/>
          <w:sz w:val="20"/>
          <w:szCs w:val="20"/>
          <w:lang w:eastAsia="en-NZ"/>
        </w:rPr>
        <w:br/>
        <w:t xml:space="preserve">- The treatment varies with the type </w:t>
      </w:r>
      <w:r w:rsidRPr="00F23F54">
        <w:rPr>
          <w:rFonts w:ascii="Verdana" w:eastAsia="Times New Roman" w:hAnsi="Verdana" w:cs="Times New Roman"/>
          <w:i/>
          <w:iCs/>
          <w:sz w:val="20"/>
          <w:szCs w:val="20"/>
          <w:lang w:eastAsia="en-NZ"/>
        </w:rPr>
        <w:br/>
        <w:t>Note: goitre is commonly more subtle than the one in this picture</w:t>
      </w:r>
    </w:p>
    <w:p w:rsidR="00617DCC" w:rsidRDefault="00617DCC" w:rsidP="00F23F54">
      <w:pPr>
        <w:rPr>
          <w:rFonts w:ascii="Verdana" w:hAnsi="Verdana"/>
          <w:sz w:val="20"/>
          <w:szCs w:val="20"/>
        </w:rPr>
      </w:pPr>
    </w:p>
    <w:p w:rsidR="00617DCC" w:rsidRDefault="00617DCC" w:rsidP="00F23F54">
      <w:pPr>
        <w:rPr>
          <w:rFonts w:ascii="Verdana" w:hAnsi="Verdana"/>
          <w:sz w:val="20"/>
          <w:szCs w:val="20"/>
        </w:rPr>
      </w:pPr>
    </w:p>
    <w:p w:rsidR="00C46654" w:rsidRPr="00F23F54" w:rsidRDefault="009657A2" w:rsidP="00F23F54">
      <w:pPr>
        <w:rPr>
          <w:rFonts w:ascii="Verdana" w:eastAsiaTheme="majorEastAsia" w:hAnsi="Verdana" w:cstheme="majorBidi"/>
          <w:sz w:val="20"/>
          <w:szCs w:val="20"/>
        </w:rPr>
      </w:pPr>
      <w:r w:rsidRPr="00F23F54">
        <w:rPr>
          <w:rFonts w:ascii="Verdana" w:hAnsi="Verdana"/>
          <w:sz w:val="20"/>
          <w:szCs w:val="20"/>
        </w:rPr>
        <w:lastRenderedPageBreak/>
        <w:br/>
      </w:r>
      <w:r w:rsidRPr="00F23F54">
        <w:rPr>
          <w:rFonts w:ascii="Verdana" w:hAnsi="Verdana"/>
          <w:b/>
          <w:sz w:val="20"/>
          <w:szCs w:val="20"/>
        </w:rPr>
        <w:t>Thyroglossal duct cyst</w:t>
      </w:r>
      <w:r w:rsidR="00C46654" w:rsidRPr="00F23F54">
        <w:rPr>
          <w:rFonts w:ascii="Verdana" w:eastAsia="Times New Roman" w:hAnsi="Verdana" w:cs="Times New Roman"/>
          <w:i/>
          <w:iCs/>
          <w:sz w:val="20"/>
          <w:szCs w:val="20"/>
          <w:lang w:eastAsia="en-NZ"/>
        </w:rPr>
        <w:br/>
      </w:r>
      <w:r w:rsidRPr="00F23F54">
        <w:rPr>
          <w:rFonts w:ascii="Verdana" w:eastAsia="Times New Roman" w:hAnsi="Verdana" w:cs="Times New Roman"/>
          <w:sz w:val="20"/>
          <w:szCs w:val="20"/>
          <w:lang w:eastAsia="en-NZ"/>
        </w:rPr>
        <w:t xml:space="preserve">- They are congenital and are located in the midline of the anterior neck </w:t>
      </w:r>
      <w:r w:rsidRPr="00F23F54">
        <w:rPr>
          <w:rFonts w:ascii="Verdana" w:eastAsia="Times New Roman" w:hAnsi="Verdana" w:cs="Times New Roman"/>
          <w:sz w:val="20"/>
          <w:szCs w:val="20"/>
          <w:lang w:eastAsia="en-NZ"/>
        </w:rPr>
        <w:br/>
        <w:t xml:space="preserve">- These cysts remain asymptomatic until they become infected - usually in the setting of an URTI </w:t>
      </w:r>
      <w:r w:rsidRPr="00F23F54">
        <w:rPr>
          <w:rFonts w:ascii="Verdana" w:eastAsia="Times New Roman" w:hAnsi="Verdana" w:cs="Times New Roman"/>
          <w:sz w:val="20"/>
          <w:szCs w:val="20"/>
          <w:lang w:eastAsia="en-NZ"/>
        </w:rPr>
        <w:br/>
        <w:t xml:space="preserve">- On examination they move with swallowing (like the thyroid) - but unlike the thyroid, these cysts also move superiorly with protrusion of the tongue </w:t>
      </w:r>
      <w:r w:rsidRPr="00F23F54">
        <w:rPr>
          <w:rFonts w:ascii="Verdana" w:eastAsia="Times New Roman" w:hAnsi="Verdana" w:cs="Times New Roman"/>
          <w:sz w:val="20"/>
          <w:szCs w:val="20"/>
          <w:lang w:eastAsia="en-NZ"/>
        </w:rPr>
        <w:br/>
        <w:t>- Treatment is with excision</w:t>
      </w:r>
    </w:p>
    <w:p w:rsidR="009657A2" w:rsidRPr="009657A2" w:rsidRDefault="009657A2" w:rsidP="009657A2">
      <w:pPr>
        <w:spacing w:after="0" w:line="240" w:lineRule="auto"/>
        <w:rPr>
          <w:rFonts w:ascii="Verdana" w:eastAsia="Times New Roman" w:hAnsi="Verdana" w:cs="Times New Roman"/>
          <w:sz w:val="24"/>
          <w:szCs w:val="24"/>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r w:rsidRPr="00F23F54">
        <w:rPr>
          <w:rFonts w:ascii="Verdana" w:eastAsia="Times New Roman" w:hAnsi="Verdana" w:cs="Times New Roman"/>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Important points to cover when taking a neck lump 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 Pain: </w:t>
      </w:r>
      <w:r w:rsidRPr="00F23F54">
        <w:rPr>
          <w:rFonts w:ascii="Verdana" w:eastAsia="Times New Roman" w:hAnsi="Verdana" w:cs="Times New Roman"/>
          <w:color w:val="FF0000"/>
          <w:sz w:val="20"/>
          <w:szCs w:val="20"/>
          <w:lang w:eastAsia="en-NZ"/>
        </w:rPr>
        <w:t xml:space="preserve">chronic oral pain is suspicious of malignancy and </w:t>
      </w:r>
      <w:r w:rsidRPr="00F23F54">
        <w:rPr>
          <w:rFonts w:ascii="Verdana" w:eastAsia="Times New Roman" w:hAnsi="Verdana" w:cs="Times New Roman"/>
          <w:b/>
          <w:bCs/>
          <w:i/>
          <w:iCs/>
          <w:color w:val="FF0000"/>
          <w:sz w:val="20"/>
          <w:szCs w:val="20"/>
          <w:lang w:eastAsia="en-NZ"/>
        </w:rPr>
        <w:t>referred unilateral otalgia</w:t>
      </w:r>
      <w:r w:rsidRPr="00F23F54">
        <w:rPr>
          <w:rFonts w:ascii="Verdana" w:eastAsia="Times New Roman" w:hAnsi="Verdana" w:cs="Times New Roman"/>
          <w:color w:val="FF0000"/>
          <w:sz w:val="20"/>
          <w:szCs w:val="20"/>
          <w:lang w:eastAsia="en-NZ"/>
        </w:rPr>
        <w:t xml:space="preserve"> can be associated with tumours</w:t>
      </w:r>
      <w:r w:rsidRPr="00F23F54">
        <w:rPr>
          <w:rFonts w:ascii="Verdana" w:eastAsia="Times New Roman" w:hAnsi="Verdana" w:cs="Times New Roman"/>
          <w:sz w:val="20"/>
          <w:szCs w:val="20"/>
          <w:lang w:eastAsia="en-NZ"/>
        </w:rPr>
        <w:t xml:space="preserve"> at the base of the tongue, larynx and hypopharynx (due to CN IX and X innervating both the pharynx and the ear)</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 Dysphagia: range of occasional "catching" to inability of swallowing solids. Tumours generally cause gradual decline in ability to swallow food and weight loss. Nasal regurgitation or aspiration suggests neurological cause.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 Stridor: inspiratory sounds - caused by airflow blockage </w:t>
      </w:r>
      <w:r w:rsidRPr="00F23F54">
        <w:rPr>
          <w:rFonts w:ascii="Verdana" w:eastAsia="Times New Roman" w:hAnsi="Verdana" w:cs="Times New Roman"/>
          <w:b/>
          <w:bCs/>
          <w:sz w:val="20"/>
          <w:szCs w:val="20"/>
          <w:lang w:eastAsia="en-NZ"/>
        </w:rPr>
        <w:t xml:space="preserve">at or above the vocal cords </w:t>
      </w:r>
      <w:r w:rsidRPr="00F23F54">
        <w:rPr>
          <w:rFonts w:ascii="Verdana" w:eastAsia="Times New Roman" w:hAnsi="Verdana" w:cs="Times New Roman"/>
          <w:sz w:val="20"/>
          <w:szCs w:val="20"/>
          <w:lang w:eastAsia="en-NZ"/>
        </w:rPr>
        <w:t xml:space="preserve">i.e. is a symptom of upper respiratory obstruction.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Hoarseness: suggests laryngeal disease - needs referral to ORL</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Constitutional symptoms: weight loss, night sweats, anorexia, chills/fevers - suggestive of malignancy</w:t>
      </w:r>
    </w:p>
    <w:p w:rsidR="00F23F54" w:rsidRPr="00617DCC" w:rsidRDefault="009657A2" w:rsidP="00617DCC">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Social factors: smoking and alcohol - highly associa</w:t>
      </w:r>
      <w:r w:rsidR="00617DCC">
        <w:rPr>
          <w:rFonts w:ascii="Verdana" w:eastAsia="Times New Roman" w:hAnsi="Verdana" w:cs="Times New Roman"/>
          <w:sz w:val="20"/>
          <w:szCs w:val="20"/>
          <w:lang w:eastAsia="en-NZ"/>
        </w:rPr>
        <w:t>ted with head and neck cancers.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 thorough neck examination includes the thyroid, lymph nodes, parotid &amp; submandibular glands (including CN VII) - </w:t>
      </w:r>
      <w:r w:rsidRPr="00F23F54">
        <w:rPr>
          <w:rFonts w:ascii="Verdana" w:eastAsia="Times New Roman" w:hAnsi="Verdana" w:cs="Times New Roman"/>
          <w:i/>
          <w:iCs/>
          <w:color w:val="FF0000"/>
          <w:sz w:val="20"/>
          <w:szCs w:val="20"/>
          <w:lang w:eastAsia="en-NZ"/>
        </w:rPr>
        <w:t>Note: the neck is examined from behind the patient after initial inspection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Lumps should be assessed for: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Position </w:t>
      </w:r>
      <w:r w:rsidRPr="00F23F54">
        <w:rPr>
          <w:rFonts w:ascii="Verdana" w:eastAsia="Times New Roman" w:hAnsi="Verdana" w:cs="Times New Roman"/>
          <w:sz w:val="20"/>
          <w:szCs w:val="20"/>
          <w:lang w:eastAsia="en-NZ"/>
        </w:rPr>
        <w:br/>
        <w:t xml:space="preserve">Size </w:t>
      </w:r>
      <w:r w:rsidRPr="00F23F54">
        <w:rPr>
          <w:rFonts w:ascii="Verdana" w:eastAsia="Times New Roman" w:hAnsi="Verdana" w:cs="Times New Roman"/>
          <w:sz w:val="20"/>
          <w:szCs w:val="20"/>
          <w:lang w:eastAsia="en-NZ"/>
        </w:rPr>
        <w:br/>
        <w:t>Contour - smooth, craggy</w:t>
      </w:r>
      <w:r w:rsidRPr="00F23F54">
        <w:rPr>
          <w:rFonts w:ascii="Verdana" w:eastAsia="Times New Roman" w:hAnsi="Verdana" w:cs="Times New Roman"/>
          <w:sz w:val="20"/>
          <w:szCs w:val="20"/>
          <w:lang w:eastAsia="en-NZ"/>
        </w:rPr>
        <w:br/>
        <w:t>Texture - soft, firm, hard or fluctuant</w:t>
      </w:r>
      <w:r w:rsidRPr="00F23F54">
        <w:rPr>
          <w:rFonts w:ascii="Verdana" w:eastAsia="Times New Roman" w:hAnsi="Verdana" w:cs="Times New Roman"/>
          <w:sz w:val="20"/>
          <w:szCs w:val="20"/>
          <w:lang w:eastAsia="en-NZ"/>
        </w:rPr>
        <w:br/>
        <w:t xml:space="preserve">Mobility </w:t>
      </w:r>
      <w:r w:rsidRPr="00F23F54">
        <w:rPr>
          <w:rFonts w:ascii="Verdana" w:eastAsia="Times New Roman" w:hAnsi="Verdana" w:cs="Times New Roman"/>
          <w:sz w:val="20"/>
          <w:szCs w:val="20"/>
          <w:lang w:eastAsia="en-NZ"/>
        </w:rPr>
        <w:br/>
        <w:t>Tenderness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Look for signs of hypo- or hyper- thyroidism</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3. </w:t>
      </w:r>
      <w:r w:rsidRPr="00F23F54">
        <w:rPr>
          <w:rFonts w:ascii="Verdana" w:eastAsia="Times New Roman" w:hAnsi="Verdana" w:cs="Times New Roman"/>
          <w:color w:val="FF0000"/>
          <w:sz w:val="20"/>
          <w:szCs w:val="20"/>
          <w:lang w:eastAsia="en-NZ"/>
        </w:rPr>
        <w:t>In Australia and New Zealand adults neck lumps are commonly metastatic SCC therefore check the skin and oral cavity for a possible primary tumour</w:t>
      </w:r>
      <w:r w:rsidRPr="00F23F54">
        <w:rPr>
          <w:rFonts w:ascii="Verdana" w:eastAsia="Times New Roman" w:hAnsi="Verdana" w:cs="Times New Roman"/>
          <w:sz w:val="20"/>
          <w:szCs w:val="20"/>
          <w:lang w:eastAsia="en-NZ"/>
        </w:rPr>
        <w:br/>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Investigations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1. Imaging: Ultrasound, CT or MRI</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Cytology/histology: Fine needle aspiration (FNA) or biopsy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3. Blood tests</w:t>
      </w:r>
      <w:r w:rsidRPr="00F23F54">
        <w:rPr>
          <w:rFonts w:ascii="Verdana" w:eastAsia="Times New Roman" w:hAnsi="Verdana" w:cs="Times New Roman"/>
          <w:sz w:val="20"/>
          <w:szCs w:val="20"/>
          <w:lang w:eastAsia="en-NZ"/>
        </w:rPr>
        <w:br/>
        <w:t>FBC - useful if haematological condition suspected</w:t>
      </w:r>
      <w:r w:rsidRPr="00F23F54">
        <w:rPr>
          <w:rFonts w:ascii="Verdana" w:eastAsia="Times New Roman" w:hAnsi="Verdana" w:cs="Times New Roman"/>
          <w:sz w:val="20"/>
          <w:szCs w:val="20"/>
          <w:lang w:eastAsia="en-NZ"/>
        </w:rPr>
        <w:br/>
        <w:t>Thyroid function tests - useful in thyroid disease</w:t>
      </w:r>
    </w:p>
    <w:p w:rsidR="009657A2" w:rsidRDefault="009657A2"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F23F54" w:rsidRDefault="00F23F54"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F23F54" w:rsidRDefault="00F23F54"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617DCC" w:rsidRDefault="00617DCC" w:rsidP="009657A2">
      <w:pPr>
        <w:shd w:val="clear" w:color="auto" w:fill="FFFFFF"/>
        <w:spacing w:before="100" w:beforeAutospacing="1" w:after="100" w:afterAutospacing="1" w:line="240" w:lineRule="auto"/>
        <w:rPr>
          <w:rFonts w:ascii="Verdana" w:eastAsia="Times New Roman" w:hAnsi="Verdana" w:cs="Times New Roman"/>
          <w:color w:val="111111"/>
          <w:sz w:val="24"/>
          <w:szCs w:val="24"/>
          <w:lang w:eastAsia="en-NZ"/>
        </w:rPr>
      </w:pPr>
    </w:p>
    <w:p w:rsidR="009657A2" w:rsidRDefault="009657A2" w:rsidP="009657A2">
      <w:pPr>
        <w:pStyle w:val="Heading1"/>
      </w:pPr>
      <w:r>
        <w:t>Rhinology</w:t>
      </w:r>
    </w:p>
    <w:p w:rsidR="009657A2" w:rsidRDefault="009657A2" w:rsidP="009657A2">
      <w:pPr>
        <w:pStyle w:val="Heading2"/>
      </w:pPr>
      <w:r>
        <w:t>Sinusitis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terms rhinosinusitis and sinusitis are synonymous as inflammation of the sinuses is always accompanied by inflammation of the nasal cavity</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Acute and chronic rhinosinusitis are independent clinical entities with different underlying pathophysiological mechanisms</w:t>
      </w:r>
    </w:p>
    <w:p w:rsidR="009657A2" w:rsidRPr="00F23F54" w:rsidRDefault="009657A2" w:rsidP="009657A2">
      <w:pPr>
        <w:spacing w:after="0"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 xml:space="preserve">Examination </w:t>
      </w:r>
      <w:r w:rsidRPr="00F23F54">
        <w:rPr>
          <w:rFonts w:ascii="Verdana" w:eastAsia="Times New Roman" w:hAnsi="Verdana" w:cs="Times New Roman"/>
          <w:sz w:val="20"/>
          <w:szCs w:val="20"/>
          <w:lang w:eastAsia="en-NZ"/>
        </w:rPr>
        <w:t>(this is identical for all types of sinusitis)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1. Anterior rhinoscopy - can be performed with otoscope</w:t>
      </w:r>
      <w:r w:rsidRPr="00F23F54">
        <w:rPr>
          <w:rFonts w:ascii="Verdana" w:eastAsia="Times New Roman" w:hAnsi="Verdana" w:cs="Times New Roman"/>
          <w:sz w:val="20"/>
          <w:szCs w:val="20"/>
          <w:lang w:eastAsia="en-NZ"/>
        </w:rPr>
        <w:br/>
        <w:t>- look for mucopurulence, oedema, erythema and polyps</w:t>
      </w:r>
      <w:r w:rsidRPr="00F23F54">
        <w:rPr>
          <w:rFonts w:ascii="Verdana" w:eastAsia="Times New Roman" w:hAnsi="Verdana" w:cs="Times New Roman"/>
          <w:sz w:val="20"/>
          <w:szCs w:val="20"/>
          <w:lang w:eastAsia="en-NZ"/>
        </w:rPr>
        <w:br/>
        <w:t xml:space="preserve">2. Flexible fibreoptic endoscopy </w:t>
      </w:r>
    </w:p>
    <w:p w:rsidR="00617DCC" w:rsidRDefault="00617DCC" w:rsidP="009657A2">
      <w:pPr>
        <w:pStyle w:val="Heading3"/>
      </w:pPr>
    </w:p>
    <w:p w:rsidR="009657A2" w:rsidRDefault="009657A2" w:rsidP="009657A2">
      <w:pPr>
        <w:pStyle w:val="Heading3"/>
      </w:pPr>
      <w:r>
        <w:t>Acute Rhinosinusitis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Up to 4 weeks of purulent nasal discharge accompanied by nasal obstruction, facial pain, facial pressure or fullness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 and 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Both viral and bacterial RS are preceded by an URTI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Viral:</w:t>
      </w:r>
      <w:r w:rsidRPr="00F23F54">
        <w:rPr>
          <w:rFonts w:ascii="Verdana" w:eastAsia="Times New Roman" w:hAnsi="Verdana" w:cs="Times New Roman"/>
          <w:sz w:val="20"/>
          <w:szCs w:val="20"/>
          <w:lang w:eastAsia="en-NZ"/>
        </w:rPr>
        <w:br/>
        <w:t>Symptoms of acute rhinosinusitis are present less than 10 days</w:t>
      </w:r>
      <w:r w:rsidRPr="00F23F54">
        <w:rPr>
          <w:rFonts w:ascii="Verdana" w:eastAsia="Times New Roman" w:hAnsi="Verdana" w:cs="Times New Roman"/>
          <w:sz w:val="20"/>
          <w:szCs w:val="20"/>
          <w:lang w:eastAsia="en-NZ"/>
        </w:rPr>
        <w:br/>
        <w:t>Symptoms do not worsen</w:t>
      </w:r>
      <w:r w:rsidRPr="00F23F54">
        <w:rPr>
          <w:rFonts w:ascii="Verdana" w:eastAsia="Times New Roman" w:hAnsi="Verdana" w:cs="Times New Roman"/>
          <w:sz w:val="20"/>
          <w:szCs w:val="20"/>
          <w:lang w:eastAsia="en-NZ"/>
        </w:rPr>
        <w:br/>
      </w:r>
      <w:r w:rsidRPr="00F23F54">
        <w:rPr>
          <w:rFonts w:ascii="Verdana" w:eastAsia="Times New Roman" w:hAnsi="Verdana" w:cs="Times New Roman"/>
          <w:sz w:val="20"/>
          <w:szCs w:val="20"/>
          <w:lang w:eastAsia="en-NZ"/>
        </w:rPr>
        <w:br/>
        <w:t>Bacterial:</w:t>
      </w:r>
      <w:r w:rsidRPr="00F23F54">
        <w:rPr>
          <w:rFonts w:ascii="Verdana" w:eastAsia="Times New Roman" w:hAnsi="Verdana" w:cs="Times New Roman"/>
          <w:sz w:val="20"/>
          <w:szCs w:val="20"/>
          <w:lang w:eastAsia="en-NZ"/>
        </w:rPr>
        <w:br/>
        <w:t>10 days+ beyond onset of URTI symptoms</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color w:val="FF0000"/>
          <w:sz w:val="20"/>
          <w:szCs w:val="20"/>
          <w:lang w:eastAsia="en-NZ"/>
        </w:rPr>
        <w:t>Symptoms worsen within 10 days after initial improvement</w:t>
      </w:r>
      <w:r w:rsidRPr="00F23F54">
        <w:rPr>
          <w:rFonts w:ascii="Verdana" w:eastAsia="Times New Roman" w:hAnsi="Verdana" w:cs="Times New Roman"/>
          <w:i/>
          <w:iCs/>
          <w:color w:val="FF0000"/>
          <w:sz w:val="20"/>
          <w:szCs w:val="20"/>
          <w:lang w:eastAsia="en-NZ"/>
        </w:rPr>
        <w:br/>
      </w:r>
      <w:r w:rsidRPr="00F23F54">
        <w:rPr>
          <w:rFonts w:ascii="Verdana" w:eastAsia="Times New Roman" w:hAnsi="Verdana" w:cs="Times New Roman"/>
          <w:color w:val="000000"/>
          <w:sz w:val="20"/>
          <w:szCs w:val="20"/>
          <w:lang w:eastAsia="en-NZ"/>
        </w:rPr>
        <w:t>Common bacteria that cause sinusitis are the same as for otitis media:</w:t>
      </w:r>
    </w:p>
    <w:p w:rsidR="009657A2" w:rsidRPr="00F23F54" w:rsidRDefault="009657A2" w:rsidP="001A4B58">
      <w:pPr>
        <w:numPr>
          <w:ilvl w:val="0"/>
          <w:numId w:val="18"/>
        </w:numPr>
        <w:spacing w:before="100" w:beforeAutospacing="1" w:after="100" w:afterAutospacing="1" w:line="240" w:lineRule="auto"/>
        <w:ind w:left="567"/>
        <w:rPr>
          <w:rFonts w:ascii="Verdana" w:eastAsia="Times New Roman" w:hAnsi="Verdana" w:cs="Times New Roman"/>
          <w:color w:val="000000"/>
          <w:sz w:val="20"/>
          <w:szCs w:val="20"/>
          <w:lang w:eastAsia="en-NZ"/>
        </w:rPr>
      </w:pPr>
      <w:r w:rsidRPr="00F23F54">
        <w:rPr>
          <w:rFonts w:ascii="Verdana" w:eastAsia="Times New Roman" w:hAnsi="Verdana" w:cs="Times New Roman"/>
          <w:i/>
          <w:iCs/>
          <w:color w:val="000000"/>
          <w:sz w:val="20"/>
          <w:szCs w:val="20"/>
          <w:lang w:eastAsia="en-NZ"/>
        </w:rPr>
        <w:t>Streptococcus pneumoniae</w:t>
      </w:r>
    </w:p>
    <w:p w:rsidR="009657A2" w:rsidRPr="00F23F54" w:rsidRDefault="009657A2" w:rsidP="001A4B58">
      <w:pPr>
        <w:numPr>
          <w:ilvl w:val="0"/>
          <w:numId w:val="18"/>
        </w:numPr>
        <w:spacing w:before="100" w:beforeAutospacing="1" w:after="100" w:afterAutospacing="1" w:line="240" w:lineRule="auto"/>
        <w:ind w:left="567"/>
        <w:rPr>
          <w:rFonts w:ascii="Verdana" w:eastAsia="Times New Roman" w:hAnsi="Verdana" w:cs="Times New Roman"/>
          <w:color w:val="000000"/>
          <w:sz w:val="20"/>
          <w:szCs w:val="20"/>
          <w:lang w:eastAsia="en-NZ"/>
        </w:rPr>
      </w:pPr>
      <w:r w:rsidRPr="00F23F54">
        <w:rPr>
          <w:rFonts w:ascii="Verdana" w:eastAsia="Times New Roman" w:hAnsi="Verdana" w:cs="Times New Roman"/>
          <w:i/>
          <w:iCs/>
          <w:color w:val="000000"/>
          <w:sz w:val="20"/>
          <w:szCs w:val="20"/>
          <w:lang w:eastAsia="en-NZ"/>
        </w:rPr>
        <w:t>Haemophilus influenzae</w:t>
      </w:r>
    </w:p>
    <w:p w:rsidR="009657A2" w:rsidRPr="00F23F54" w:rsidRDefault="009657A2" w:rsidP="001A4B58">
      <w:pPr>
        <w:numPr>
          <w:ilvl w:val="0"/>
          <w:numId w:val="18"/>
        </w:numPr>
        <w:spacing w:before="100" w:beforeAutospacing="1" w:after="100" w:afterAutospacing="1" w:line="240" w:lineRule="auto"/>
        <w:ind w:left="567"/>
        <w:rPr>
          <w:rFonts w:ascii="Verdana" w:eastAsia="Times New Roman" w:hAnsi="Verdana" w:cs="Times New Roman"/>
          <w:color w:val="000000"/>
          <w:sz w:val="20"/>
          <w:szCs w:val="20"/>
          <w:lang w:eastAsia="en-NZ"/>
        </w:rPr>
      </w:pPr>
      <w:r w:rsidRPr="00F23F54">
        <w:rPr>
          <w:rFonts w:ascii="Verdana" w:eastAsia="Times New Roman" w:hAnsi="Verdana" w:cs="Times New Roman"/>
          <w:i/>
          <w:iCs/>
          <w:color w:val="000000"/>
          <w:sz w:val="20"/>
          <w:szCs w:val="20"/>
          <w:lang w:eastAsia="en-NZ"/>
        </w:rPr>
        <w:t>Moraxella catarrhalis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Purulent rhinorrhea, facial pain/pressure and nasal obstruction strongly suggest a bacterial cause</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Antibiotics - amoxicillin + clavulanate for 7 days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Further investigation and surgery may be indicated for recurrent or persistent sinusitis and complications</w:t>
      </w:r>
    </w:p>
    <w:p w:rsidR="009657A2" w:rsidRDefault="009657A2" w:rsidP="009657A2">
      <w:pPr>
        <w:pStyle w:val="Heading3"/>
        <w:rPr>
          <w:rFonts w:eastAsia="Times New Roman"/>
          <w:lang w:eastAsia="en-NZ"/>
        </w:rPr>
      </w:pPr>
      <w:r>
        <w:rPr>
          <w:rFonts w:eastAsia="Times New Roman"/>
          <w:lang w:eastAsia="en-NZ"/>
        </w:rPr>
        <w:t>Chronic Rhinosinusitis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Aetiology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The pathophysiology of CRS is multifactorial and forms a large part of the research that the University of Auckland ORL department performs</w:t>
      </w:r>
      <w:r w:rsidRPr="00F23F54">
        <w:rPr>
          <w:rFonts w:ascii="Verdana" w:eastAsia="Times New Roman" w:hAnsi="Verdana" w:cs="Times New Roman"/>
          <w:sz w:val="20"/>
          <w:szCs w:val="24"/>
          <w:lang w:eastAsia="en-NZ"/>
        </w:rPr>
        <w:br/>
        <w:t>Factors include:</w:t>
      </w:r>
    </w:p>
    <w:p w:rsidR="009657A2" w:rsidRPr="00F23F54" w:rsidRDefault="009657A2" w:rsidP="001A4B58">
      <w:pPr>
        <w:numPr>
          <w:ilvl w:val="0"/>
          <w:numId w:val="19"/>
        </w:numPr>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Immunology - intramucosal B and T cells </w:t>
      </w:r>
    </w:p>
    <w:p w:rsidR="009657A2" w:rsidRPr="00F23F54" w:rsidRDefault="009657A2" w:rsidP="001A4B58">
      <w:pPr>
        <w:numPr>
          <w:ilvl w:val="0"/>
          <w:numId w:val="19"/>
        </w:numPr>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Microbiology - intramucosal </w:t>
      </w:r>
      <w:r w:rsidRPr="00F23F54">
        <w:rPr>
          <w:rFonts w:ascii="Verdana" w:eastAsia="Times New Roman" w:hAnsi="Verdana" w:cs="Times New Roman"/>
          <w:i/>
          <w:iCs/>
          <w:sz w:val="20"/>
          <w:szCs w:val="24"/>
          <w:lang w:eastAsia="en-NZ"/>
        </w:rPr>
        <w:t xml:space="preserve">S. aureus </w:t>
      </w:r>
    </w:p>
    <w:p w:rsidR="009657A2" w:rsidRPr="00F23F54" w:rsidRDefault="009657A2" w:rsidP="001A4B58">
      <w:pPr>
        <w:numPr>
          <w:ilvl w:val="0"/>
          <w:numId w:val="19"/>
        </w:numPr>
        <w:spacing w:before="100" w:beforeAutospacing="1" w:after="100" w:afterAutospacing="1" w:line="240" w:lineRule="auto"/>
        <w:ind w:left="709"/>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Anatomy - sinus ostia obstruction (outlet of sinus)</w:t>
      </w:r>
    </w:p>
    <w:p w:rsidR="00617DCC" w:rsidRDefault="00617DCC" w:rsidP="009657A2">
      <w:pPr>
        <w:spacing w:before="100" w:beforeAutospacing="1" w:after="100" w:afterAutospacing="1" w:line="240" w:lineRule="auto"/>
        <w:rPr>
          <w:rFonts w:ascii="Verdana" w:eastAsia="Times New Roman" w:hAnsi="Verdana" w:cs="Times New Roman"/>
          <w:b/>
          <w:bCs/>
          <w:sz w:val="20"/>
          <w:szCs w:val="20"/>
          <w:lang w:eastAsia="en-NZ"/>
        </w:rPr>
      </w:pPr>
    </w:p>
    <w:p w:rsidR="00617DCC" w:rsidRDefault="00617DCC" w:rsidP="009657A2">
      <w:pPr>
        <w:spacing w:before="100" w:beforeAutospacing="1" w:after="100" w:afterAutospacing="1" w:line="240" w:lineRule="auto"/>
        <w:rPr>
          <w:rFonts w:ascii="Verdana" w:eastAsia="Times New Roman" w:hAnsi="Verdana" w:cs="Times New Roman"/>
          <w:b/>
          <w:bCs/>
          <w:sz w:val="20"/>
          <w:szCs w:val="20"/>
          <w:lang w:eastAsia="en-NZ"/>
        </w:rPr>
      </w:pPr>
    </w:p>
    <w:p w:rsidR="00617DCC" w:rsidRDefault="00617DCC" w:rsidP="009657A2">
      <w:pPr>
        <w:spacing w:before="100" w:beforeAutospacing="1" w:after="100" w:afterAutospacing="1" w:line="240" w:lineRule="auto"/>
        <w:rPr>
          <w:rFonts w:ascii="Verdana" w:eastAsia="Times New Roman" w:hAnsi="Verdana" w:cs="Times New Roman"/>
          <w:b/>
          <w:bCs/>
          <w:sz w:val="20"/>
          <w:szCs w:val="20"/>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History and Diagnosis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12 weeks or longer of 2+ of the following:</w:t>
      </w:r>
      <w:r w:rsidRPr="00F23F54">
        <w:rPr>
          <w:rFonts w:ascii="Verdana" w:eastAsia="Times New Roman" w:hAnsi="Verdana" w:cs="Times New Roman"/>
          <w:sz w:val="20"/>
          <w:szCs w:val="20"/>
          <w:lang w:eastAsia="en-NZ"/>
        </w:rPr>
        <w:br/>
        <w:t>Mucopurulent discharge (anterior, posterior or both)</w:t>
      </w:r>
      <w:r w:rsidRPr="00F23F54">
        <w:rPr>
          <w:rFonts w:ascii="Verdana" w:eastAsia="Times New Roman" w:hAnsi="Verdana" w:cs="Times New Roman"/>
          <w:sz w:val="20"/>
          <w:szCs w:val="20"/>
          <w:lang w:eastAsia="en-NZ"/>
        </w:rPr>
        <w:br/>
        <w:t>Nasal obstruction (congestion)</w:t>
      </w:r>
      <w:r w:rsidRPr="00F23F54">
        <w:rPr>
          <w:rFonts w:ascii="Verdana" w:eastAsia="Times New Roman" w:hAnsi="Verdana" w:cs="Times New Roman"/>
          <w:sz w:val="20"/>
          <w:szCs w:val="20"/>
          <w:lang w:eastAsia="en-NZ"/>
        </w:rPr>
        <w:br/>
        <w:t>Facial pain/pressure/fullness</w:t>
      </w:r>
      <w:r w:rsidRPr="00F23F54">
        <w:rPr>
          <w:rFonts w:ascii="Verdana" w:eastAsia="Times New Roman" w:hAnsi="Verdana" w:cs="Times New Roman"/>
          <w:sz w:val="20"/>
          <w:szCs w:val="20"/>
          <w:lang w:eastAsia="en-NZ"/>
        </w:rPr>
        <w:br/>
        <w:t>Decreased sense of smell</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and inflammation as seen by:</w:t>
      </w:r>
      <w:r w:rsidRPr="00F23F54">
        <w:rPr>
          <w:rFonts w:ascii="Verdana" w:eastAsia="Times New Roman" w:hAnsi="Verdana" w:cs="Times New Roman"/>
          <w:sz w:val="20"/>
          <w:szCs w:val="20"/>
          <w:lang w:eastAsia="en-NZ"/>
        </w:rPr>
        <w:br/>
        <w:t>Purulent mucus or oedema in the middle meatus or ethmoid region</w:t>
      </w:r>
      <w:r w:rsidRPr="00F23F54">
        <w:rPr>
          <w:rFonts w:ascii="Verdana" w:eastAsia="Times New Roman" w:hAnsi="Verdana" w:cs="Times New Roman"/>
          <w:sz w:val="20"/>
          <w:szCs w:val="20"/>
          <w:lang w:eastAsia="en-NZ"/>
        </w:rPr>
        <w:br/>
        <w:t>Polyps</w:t>
      </w:r>
      <w:r w:rsidRPr="00F23F54">
        <w:rPr>
          <w:rFonts w:ascii="Verdana" w:eastAsia="Times New Roman" w:hAnsi="Verdana" w:cs="Times New Roman"/>
          <w:sz w:val="20"/>
          <w:szCs w:val="20"/>
          <w:lang w:eastAsia="en-NZ"/>
        </w:rPr>
        <w:br/>
        <w:t>Imaging - CT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Antibiotics </w:t>
      </w:r>
      <w:r w:rsidRPr="00F23F54">
        <w:rPr>
          <w:rFonts w:ascii="Verdana" w:eastAsia="Times New Roman" w:hAnsi="Verdana" w:cs="Times New Roman"/>
          <w:sz w:val="20"/>
          <w:szCs w:val="20"/>
          <w:lang w:eastAsia="en-NZ"/>
        </w:rPr>
        <w:br/>
        <w:t>- ideally culture-directed; duration 3-4 weeks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2. Anti-inflammatory </w:t>
      </w:r>
      <w:r w:rsidRPr="00F23F54">
        <w:rPr>
          <w:rFonts w:ascii="Verdana" w:eastAsia="Times New Roman" w:hAnsi="Verdana" w:cs="Times New Roman"/>
          <w:sz w:val="20"/>
          <w:szCs w:val="20"/>
          <w:lang w:eastAsia="en-NZ"/>
        </w:rPr>
        <w:br/>
        <w:t>- intranasal or oral steroids</w:t>
      </w:r>
      <w:r w:rsidRPr="00F23F54">
        <w:rPr>
          <w:rFonts w:ascii="Verdana" w:eastAsia="Times New Roman" w:hAnsi="Verdana" w:cs="Times New Roman"/>
          <w:sz w:val="20"/>
          <w:szCs w:val="20"/>
          <w:lang w:eastAsia="en-NZ"/>
        </w:rPr>
        <w:br/>
        <w:t>- allergy management (if previous allergy known)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3. Mechanical </w:t>
      </w:r>
      <w:r w:rsidRPr="00F23F54">
        <w:rPr>
          <w:rFonts w:ascii="Verdana" w:eastAsia="Times New Roman" w:hAnsi="Verdana" w:cs="Times New Roman"/>
          <w:sz w:val="20"/>
          <w:szCs w:val="20"/>
          <w:lang w:eastAsia="en-NZ"/>
        </w:rPr>
        <w:br/>
        <w:t>- nasal saline irrigation</w:t>
      </w:r>
    </w:p>
    <w:p w:rsidR="009657A2" w:rsidRPr="00F23F54" w:rsidRDefault="009657A2"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4. Surgery - performed if symptoms remain despite maximal medical therapy for 4 - 6 weeks</w:t>
      </w:r>
      <w:r w:rsidRPr="00F23F54">
        <w:rPr>
          <w:rFonts w:ascii="Verdana" w:eastAsia="Times New Roman" w:hAnsi="Verdana" w:cs="Times New Roman"/>
          <w:sz w:val="20"/>
          <w:szCs w:val="20"/>
          <w:lang w:eastAsia="en-NZ"/>
        </w:rPr>
        <w:br/>
        <w:t>- Functonal endoscopic sinus</w:t>
      </w:r>
      <w:r w:rsidR="00F23F54">
        <w:rPr>
          <w:rFonts w:ascii="Verdana" w:eastAsia="Times New Roman" w:hAnsi="Verdana" w:cs="Times New Roman"/>
          <w:sz w:val="20"/>
          <w:szCs w:val="20"/>
          <w:lang w:eastAsia="en-NZ"/>
        </w:rPr>
        <w:t xml:space="preserve"> surgery (FESS)</w:t>
      </w:r>
    </w:p>
    <w:p w:rsidR="009657A2" w:rsidRPr="00F23F54" w:rsidRDefault="009657A2" w:rsidP="009657A2">
      <w:pPr>
        <w:pStyle w:val="Heading3"/>
        <w:rPr>
          <w:szCs w:val="20"/>
          <w:lang w:eastAsia="en-NZ"/>
        </w:rPr>
      </w:pPr>
      <w:r w:rsidRPr="00F23F54">
        <w:rPr>
          <w:szCs w:val="20"/>
          <w:lang w:eastAsia="en-NZ"/>
        </w:rPr>
        <w:t>Complications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Complications of sinusitis are rare in the antibiotic era</w:t>
      </w:r>
      <w:r w:rsidRPr="00F23F54">
        <w:rPr>
          <w:rFonts w:ascii="Verdana" w:eastAsia="Times New Roman" w:hAnsi="Verdana" w:cs="Times New Roman"/>
          <w:b/>
          <w:bCs/>
          <w:sz w:val="20"/>
          <w:szCs w:val="20"/>
          <w:lang w:eastAsia="en-NZ"/>
        </w:rPr>
        <w:t xml:space="preserve"> </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Orbital infection</w:t>
      </w:r>
      <w:r w:rsidRPr="00F23F54">
        <w:rPr>
          <w:rFonts w:ascii="Verdana" w:eastAsia="Times New Roman" w:hAnsi="Verdana" w:cs="Times New Roman"/>
          <w:b/>
          <w:bCs/>
          <w:sz w:val="20"/>
          <w:szCs w:val="20"/>
          <w:lang w:eastAsia="en-NZ"/>
        </w:rPr>
        <w:br/>
      </w:r>
      <w:r w:rsidRPr="00F23F54">
        <w:rPr>
          <w:rFonts w:ascii="Verdana" w:eastAsia="Times New Roman" w:hAnsi="Verdana" w:cs="Times New Roman"/>
          <w:sz w:val="20"/>
          <w:szCs w:val="20"/>
          <w:lang w:eastAsia="en-NZ"/>
        </w:rPr>
        <w:t>This represents a progression of the infection"</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Periorbital oedema</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Orbital cellulitis</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Subperiosteal abscess</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Orbital abscess</w:t>
      </w:r>
    </w:p>
    <w:p w:rsidR="009657A2" w:rsidRPr="00F23F54" w:rsidRDefault="009657A2" w:rsidP="001A4B58">
      <w:pPr>
        <w:numPr>
          <w:ilvl w:val="0"/>
          <w:numId w:val="20"/>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Cavernous sinus thrombosis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Intracranial complications</w:t>
      </w:r>
      <w:r w:rsidRPr="00F23F54">
        <w:rPr>
          <w:rFonts w:ascii="Verdana" w:eastAsia="Times New Roman" w:hAnsi="Verdana" w:cs="Times New Roman"/>
          <w:sz w:val="20"/>
          <w:szCs w:val="20"/>
          <w:lang w:eastAsia="en-NZ"/>
        </w:rPr>
        <w:br/>
        <w:t>Meningitis</w:t>
      </w:r>
      <w:r w:rsidRPr="00F23F54">
        <w:rPr>
          <w:rFonts w:ascii="Verdana" w:eastAsia="Times New Roman" w:hAnsi="Verdana" w:cs="Times New Roman"/>
          <w:sz w:val="20"/>
          <w:szCs w:val="20"/>
          <w:lang w:eastAsia="en-NZ"/>
        </w:rPr>
        <w:br/>
        <w:t>Epidural abscess</w:t>
      </w:r>
      <w:r w:rsidRPr="00F23F54">
        <w:rPr>
          <w:rFonts w:ascii="Verdana" w:eastAsia="Times New Roman" w:hAnsi="Verdana" w:cs="Times New Roman"/>
          <w:sz w:val="20"/>
          <w:szCs w:val="20"/>
          <w:lang w:eastAsia="en-NZ"/>
        </w:rPr>
        <w:br/>
        <w:t>Pott Puffy tumour (osteomyelitis of frontal bone with subperiosteal abscess)</w:t>
      </w:r>
    </w:p>
    <w:p w:rsidR="009657A2" w:rsidRDefault="009657A2" w:rsidP="009657A2">
      <w:pPr>
        <w:rPr>
          <w:sz w:val="20"/>
          <w:szCs w:val="20"/>
          <w:lang w:eastAsia="en-NZ"/>
        </w:rPr>
      </w:pPr>
    </w:p>
    <w:p w:rsidR="00617DCC" w:rsidRDefault="00617DCC" w:rsidP="009657A2">
      <w:pPr>
        <w:rPr>
          <w:sz w:val="20"/>
          <w:szCs w:val="20"/>
          <w:lang w:eastAsia="en-NZ"/>
        </w:rPr>
      </w:pPr>
    </w:p>
    <w:p w:rsidR="00617DCC" w:rsidRPr="00F23F54" w:rsidRDefault="00617DCC" w:rsidP="009657A2">
      <w:pPr>
        <w:rPr>
          <w:sz w:val="20"/>
          <w:szCs w:val="20"/>
          <w:lang w:eastAsia="en-NZ"/>
        </w:rPr>
      </w:pPr>
    </w:p>
    <w:p w:rsidR="009657A2" w:rsidRPr="00F23F54" w:rsidRDefault="009657A2" w:rsidP="009657A2">
      <w:pPr>
        <w:pStyle w:val="Heading3"/>
        <w:rPr>
          <w:szCs w:val="20"/>
          <w:lang w:eastAsia="en-NZ"/>
        </w:rPr>
      </w:pPr>
      <w:r w:rsidRPr="00F23F54">
        <w:rPr>
          <w:szCs w:val="20"/>
          <w:lang w:eastAsia="en-NZ"/>
        </w:rPr>
        <w:lastRenderedPageBreak/>
        <w:t>Allergic Rhinosinusitis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This is one of the most common ENT diseases and a differential diagnosis for sinusitis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It is the inflammation of the nasal mucous membranes caused by an IgE-mediated reaction to one or more allergens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Patients may be atopic and complain of:</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clear and watery nasal discharge</w:t>
      </w:r>
      <w:r w:rsidRPr="00F23F54">
        <w:rPr>
          <w:rFonts w:ascii="Verdana" w:eastAsia="Times New Roman" w:hAnsi="Verdana" w:cs="Times New Roman"/>
          <w:sz w:val="20"/>
          <w:szCs w:val="20"/>
          <w:lang w:eastAsia="en-NZ"/>
        </w:rPr>
        <w:br/>
        <w:t>- itching of nose, eyes and throat</w:t>
      </w:r>
      <w:r w:rsidRPr="00F23F54">
        <w:rPr>
          <w:rFonts w:ascii="Verdana" w:eastAsia="Times New Roman" w:hAnsi="Verdana" w:cs="Times New Roman"/>
          <w:sz w:val="20"/>
          <w:szCs w:val="20"/>
          <w:lang w:eastAsia="en-NZ"/>
        </w:rPr>
        <w:br/>
        <w:t>- nasal congestion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Seasonal symptoms may include exposure to pollen or cats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Mainstay:</w:t>
      </w:r>
      <w:r w:rsidRPr="00F23F54">
        <w:rPr>
          <w:rFonts w:ascii="Verdana" w:eastAsia="Times New Roman" w:hAnsi="Verdana" w:cs="Times New Roman"/>
          <w:sz w:val="20"/>
          <w:szCs w:val="20"/>
          <w:lang w:eastAsia="en-NZ"/>
        </w:rPr>
        <w:br/>
        <w:t>1. Antihistamines</w:t>
      </w:r>
      <w:r w:rsidRPr="00F23F54">
        <w:rPr>
          <w:rFonts w:ascii="Verdana" w:eastAsia="Times New Roman" w:hAnsi="Verdana" w:cs="Times New Roman"/>
          <w:sz w:val="20"/>
          <w:szCs w:val="20"/>
          <w:lang w:eastAsia="en-NZ"/>
        </w:rPr>
        <w:br/>
        <w:t>2. Intranasal corticosteroids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Others:</w:t>
      </w:r>
      <w:r w:rsidRPr="00F23F54">
        <w:rPr>
          <w:rFonts w:ascii="Verdana" w:eastAsia="Times New Roman" w:hAnsi="Verdana" w:cs="Times New Roman"/>
          <w:sz w:val="20"/>
          <w:szCs w:val="20"/>
          <w:lang w:eastAsia="en-NZ"/>
        </w:rPr>
        <w:br/>
        <w:t>3. Systemic corticosteroids - if intractable symptoms</w:t>
      </w:r>
      <w:r w:rsidRPr="00F23F54">
        <w:rPr>
          <w:rFonts w:ascii="Verdana" w:eastAsia="Times New Roman" w:hAnsi="Verdana" w:cs="Times New Roman"/>
          <w:sz w:val="20"/>
          <w:szCs w:val="20"/>
          <w:lang w:eastAsia="en-NZ"/>
        </w:rPr>
        <w:br/>
        <w:t>4. Decongestants - be aware of rebound effects</w:t>
      </w:r>
    </w:p>
    <w:p w:rsidR="009657A2" w:rsidRPr="00F23F54" w:rsidRDefault="009657A2" w:rsidP="009657A2">
      <w:pPr>
        <w:spacing w:after="75" w:line="240" w:lineRule="auto"/>
        <w:rPr>
          <w:rFonts w:ascii="Verdana" w:eastAsia="Times New Roman" w:hAnsi="Verdana" w:cs="Times New Roman"/>
          <w:sz w:val="20"/>
          <w:szCs w:val="20"/>
          <w:lang w:eastAsia="en-NZ"/>
        </w:rPr>
      </w:pPr>
    </w:p>
    <w:p w:rsidR="009657A2" w:rsidRDefault="009657A2" w:rsidP="009657A2">
      <w:pPr>
        <w:pStyle w:val="Heading3"/>
      </w:pPr>
      <w:r>
        <w:t>Epistaxis</w:t>
      </w:r>
    </w:p>
    <w:p w:rsidR="00F23F54" w:rsidRDefault="009657A2" w:rsidP="00F23F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Epistaxis is bleeding fro</w:t>
      </w:r>
      <w:r w:rsidR="00F23F54">
        <w:rPr>
          <w:rFonts w:ascii="Verdana" w:eastAsia="Times New Roman" w:hAnsi="Verdana" w:cs="Times New Roman"/>
          <w:sz w:val="20"/>
          <w:szCs w:val="24"/>
          <w:lang w:eastAsia="en-NZ"/>
        </w:rPr>
        <w:t>m the nose</w:t>
      </w:r>
    </w:p>
    <w:p w:rsidR="009657A2" w:rsidRPr="00F23F54" w:rsidRDefault="009657A2" w:rsidP="00F23F54">
      <w:pPr>
        <w:shd w:val="clear" w:color="auto" w:fill="FFFFFF"/>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br/>
      </w:r>
      <w:r w:rsidRPr="00F23F54">
        <w:rPr>
          <w:rFonts w:ascii="Verdana" w:eastAsia="Times New Roman" w:hAnsi="Verdana" w:cs="Times New Roman"/>
          <w:b/>
          <w:bCs/>
          <w:sz w:val="20"/>
          <w:szCs w:val="24"/>
          <w:lang w:eastAsia="en-NZ"/>
        </w:rPr>
        <w:t>Aetiology</w:t>
      </w:r>
      <w:r w:rsidRPr="00F23F54">
        <w:rPr>
          <w:rFonts w:ascii="Verdana" w:eastAsia="Times New Roman" w:hAnsi="Verdana" w:cs="Times New Roman"/>
          <w:sz w:val="20"/>
          <w:szCs w:val="24"/>
          <w:lang w:eastAsia="en-NZ"/>
        </w:rPr>
        <w:t xml:space="preserve">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Bleeding occurs when the mucosa erodes and the vessels become exposed. Can be due to the following:</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infections e.g. cold</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trauma e.g. nose picking, foreign body, inhalation of dry air (on an aeroplane for example)</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medications e.g. anticoagulants, topical nasal meds, illicit drugs</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color w:val="FF0000"/>
          <w:sz w:val="20"/>
          <w:szCs w:val="24"/>
          <w:lang w:eastAsia="en-NZ"/>
        </w:rPr>
        <w:t>rare:</w:t>
      </w:r>
      <w:r w:rsidRPr="00F23F54">
        <w:rPr>
          <w:rFonts w:ascii="Verdana" w:eastAsia="Times New Roman" w:hAnsi="Verdana" w:cs="Times New Roman"/>
          <w:color w:val="FF0000"/>
          <w:sz w:val="20"/>
          <w:szCs w:val="24"/>
          <w:lang w:eastAsia="en-NZ"/>
        </w:rPr>
        <w:t xml:space="preserve"> </w:t>
      </w:r>
      <w:r w:rsidRPr="00F23F54">
        <w:rPr>
          <w:rFonts w:ascii="Verdana" w:eastAsia="Times New Roman" w:hAnsi="Verdana" w:cs="Times New Roman"/>
          <w:sz w:val="20"/>
          <w:szCs w:val="24"/>
          <w:lang w:eastAsia="en-NZ"/>
        </w:rPr>
        <w:t xml:space="preserve">systemic conditions e.g. coagulopathy, sarcoidosis, Wegener's granulomatosis + tumours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but often idiopathic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&gt;95% of bleeds are from Little's area (Kiesselbach's plexus) in the anterior septum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Very small number are posterior nose bleeds (</w:t>
      </w:r>
      <w:r w:rsidRPr="00F23F54">
        <w:rPr>
          <w:rFonts w:ascii="Verdana" w:eastAsia="Times New Roman" w:hAnsi="Verdana" w:cs="Times New Roman"/>
          <w:i/>
          <w:iCs/>
          <w:color w:val="FF0000"/>
          <w:sz w:val="20"/>
          <w:szCs w:val="24"/>
          <w:lang w:eastAsia="en-NZ"/>
        </w:rPr>
        <w:t>NB these are more difficult to manage &amp; there is a larger chance of airway compromise</w:t>
      </w:r>
      <w:r w:rsidRPr="00F23F54">
        <w:rPr>
          <w:rFonts w:ascii="Verdana" w:eastAsia="Times New Roman" w:hAnsi="Verdana" w:cs="Times New Roman"/>
          <w:sz w:val="20"/>
          <w:szCs w:val="24"/>
          <w:lang w:eastAsia="en-NZ"/>
        </w:rPr>
        <w:t>)</w:t>
      </w:r>
    </w:p>
    <w:p w:rsidR="009657A2" w:rsidRPr="00F23F54" w:rsidRDefault="009657A2" w:rsidP="009657A2">
      <w:pPr>
        <w:spacing w:after="0" w:line="240" w:lineRule="auto"/>
        <w:rPr>
          <w:rFonts w:ascii="Verdana" w:eastAsia="Times New Roman" w:hAnsi="Verdana" w:cs="Times New Roman"/>
          <w:sz w:val="20"/>
          <w:szCs w:val="24"/>
          <w:lang w:eastAsia="en-NZ"/>
        </w:rPr>
      </w:pP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Epidemiology</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Very common - only small percentage of patients present for medical assessment </w:t>
      </w:r>
    </w:p>
    <w:p w:rsidR="009657A2" w:rsidRPr="00F23F54" w:rsidRDefault="009657A2" w:rsidP="009657A2">
      <w:pPr>
        <w:shd w:val="clear" w:color="auto" w:fill="FFFFFF"/>
        <w:spacing w:after="0" w:line="240" w:lineRule="auto"/>
        <w:rPr>
          <w:rFonts w:ascii="Verdana" w:eastAsia="Times New Roman" w:hAnsi="Verdana" w:cs="Times New Roman"/>
          <w:sz w:val="20"/>
          <w:szCs w:val="24"/>
          <w:lang w:eastAsia="en-NZ"/>
        </w:rPr>
      </w:pPr>
    </w:p>
    <w:p w:rsidR="009657A2" w:rsidRPr="00F23F54" w:rsidRDefault="009657A2" w:rsidP="00617DCC">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Epistaxis in children is often due to nose picking or URTI</w:t>
      </w:r>
    </w:p>
    <w:p w:rsidR="009657A2" w:rsidRPr="00F23F54" w:rsidRDefault="009657A2" w:rsidP="00F23F54">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lastRenderedPageBreak/>
        <w:br/>
      </w:r>
      <w:r w:rsidRPr="00F23F54">
        <w:rPr>
          <w:rFonts w:ascii="Verdana" w:eastAsia="Times New Roman" w:hAnsi="Verdana" w:cs="Times New Roman"/>
          <w:b/>
          <w:bCs/>
          <w:sz w:val="20"/>
          <w:szCs w:val="24"/>
          <w:lang w:eastAsia="en-NZ"/>
        </w:rPr>
        <w:t>History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sz w:val="20"/>
          <w:szCs w:val="24"/>
          <w:lang w:eastAsia="en-NZ"/>
        </w:rPr>
        <w:t>- Did bleeding being unilaterally or bilaterally?</w:t>
      </w:r>
      <w:r w:rsidRPr="00F23F54">
        <w:rPr>
          <w:rFonts w:ascii="Verdana" w:eastAsia="Times New Roman" w:hAnsi="Verdana" w:cs="Times New Roman"/>
          <w:sz w:val="20"/>
          <w:szCs w:val="24"/>
          <w:lang w:eastAsia="en-NZ"/>
        </w:rPr>
        <w:t xml:space="preserve"> -&gt; anterior bleeds start unilaterally and become bilateral whereas posterior bleeds are bilateral from the beginning</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 xml:space="preserve">Foreign body? </w:t>
      </w:r>
      <w:r w:rsidRPr="00F23F54">
        <w:rPr>
          <w:rFonts w:ascii="Verdana" w:eastAsia="Times New Roman" w:hAnsi="Verdana" w:cs="Times New Roman"/>
          <w:sz w:val="20"/>
          <w:szCs w:val="24"/>
          <w:lang w:eastAsia="en-NZ"/>
        </w:rPr>
        <w:t xml:space="preserve">-&gt; very important to ascertain in young children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 xml:space="preserve">General medical history </w:t>
      </w:r>
      <w:r w:rsidRPr="00F23F54">
        <w:rPr>
          <w:rFonts w:ascii="Verdana" w:eastAsia="Times New Roman" w:hAnsi="Verdana" w:cs="Times New Roman"/>
          <w:sz w:val="20"/>
          <w:szCs w:val="24"/>
          <w:lang w:eastAsia="en-NZ"/>
        </w:rPr>
        <w:t xml:space="preserve">-&gt; particularly systemic conditions, medications (anticoagulants!) and smoking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History of easy bruising, prolonged bleeding or recurrent epistaxis</w:t>
      </w:r>
      <w:r w:rsidRPr="00F23F54">
        <w:rPr>
          <w:rFonts w:ascii="Verdana" w:eastAsia="Times New Roman" w:hAnsi="Verdana" w:cs="Times New Roman"/>
          <w:sz w:val="20"/>
          <w:szCs w:val="24"/>
          <w:lang w:eastAsia="en-NZ"/>
        </w:rPr>
        <w:t xml:space="preserve"> -&gt; consider systemic conditions</w:t>
      </w:r>
    </w:p>
    <w:p w:rsidR="009657A2" w:rsidRPr="00F23F54" w:rsidRDefault="009657A2" w:rsidP="00F23F54">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 </w:t>
      </w:r>
      <w:r w:rsidRPr="00F23F54">
        <w:rPr>
          <w:rFonts w:ascii="Verdana" w:eastAsia="Times New Roman" w:hAnsi="Verdana" w:cs="Times New Roman"/>
          <w:i/>
          <w:iCs/>
          <w:sz w:val="20"/>
          <w:szCs w:val="24"/>
          <w:lang w:eastAsia="en-NZ"/>
        </w:rPr>
        <w:t xml:space="preserve">Family history of bleeding disorders </w:t>
      </w:r>
    </w:p>
    <w:p w:rsidR="009657A2" w:rsidRPr="00F23F54" w:rsidRDefault="009657A2" w:rsidP="009657A2">
      <w:pPr>
        <w:spacing w:after="0"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br/>
      </w:r>
      <w:r w:rsidRPr="00F23F54">
        <w:rPr>
          <w:rFonts w:ascii="Verdana" w:eastAsia="Times New Roman" w:hAnsi="Verdana" w:cs="Times New Roman"/>
          <w:b/>
          <w:bCs/>
          <w:sz w:val="20"/>
          <w:szCs w:val="24"/>
          <w:lang w:eastAsia="en-NZ"/>
        </w:rPr>
        <w:t>Examination</w:t>
      </w:r>
      <w:r w:rsidRPr="00F23F54">
        <w:rPr>
          <w:rFonts w:ascii="Verdana" w:eastAsia="Times New Roman" w:hAnsi="Verdana" w:cs="Times New Roman"/>
          <w:sz w:val="20"/>
          <w:szCs w:val="24"/>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Before starting make sure you have all equipment prepared including cautery, packing and topical meds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First you should spray local anaesthetic into both sides</w:t>
      </w:r>
      <w:r w:rsidRPr="00F23F54">
        <w:rPr>
          <w:rFonts w:ascii="Verdana" w:eastAsia="Times New Roman" w:hAnsi="Verdana" w:cs="Times New Roman"/>
          <w:sz w:val="20"/>
          <w:szCs w:val="24"/>
          <w:lang w:eastAsia="en-NZ"/>
        </w:rPr>
        <w:br/>
        <w:t>If bleeding is obviously from one side - soak a small cotton ball with a mixture of transexamic acid and local anaesthetic with adrenaline</w:t>
      </w:r>
      <w:r w:rsidRPr="00F23F54">
        <w:rPr>
          <w:rFonts w:ascii="Verdana" w:eastAsia="Times New Roman" w:hAnsi="Verdana" w:cs="Times New Roman"/>
          <w:i/>
          <w:iCs/>
          <w:sz w:val="20"/>
          <w:szCs w:val="24"/>
          <w:lang w:eastAsia="en-NZ"/>
        </w:rPr>
        <w:t xml:space="preserve"> then examine 15 minutes later - this will provide anaesthesia and may stop bleeding allowing better examination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Use the following:</w:t>
      </w:r>
      <w:r w:rsidRPr="00F23F54">
        <w:rPr>
          <w:rFonts w:ascii="Verdana" w:eastAsia="Times New Roman" w:hAnsi="Verdana" w:cs="Times New Roman"/>
          <w:sz w:val="20"/>
          <w:szCs w:val="24"/>
          <w:lang w:eastAsia="en-NZ"/>
        </w:rPr>
        <w:br/>
        <w:t xml:space="preserve">- headlight: allows two free hands </w:t>
      </w:r>
      <w:r w:rsidRPr="00F23F54">
        <w:rPr>
          <w:rFonts w:ascii="Verdana" w:eastAsia="Times New Roman" w:hAnsi="Verdana" w:cs="Times New Roman"/>
          <w:sz w:val="20"/>
          <w:szCs w:val="24"/>
          <w:lang w:eastAsia="en-NZ"/>
        </w:rPr>
        <w:br/>
        <w:t>- nasal speculum</w:t>
      </w:r>
      <w:r w:rsidRPr="00F23F54">
        <w:rPr>
          <w:rFonts w:ascii="Verdana" w:eastAsia="Times New Roman" w:hAnsi="Verdana" w:cs="Times New Roman"/>
          <w:sz w:val="20"/>
          <w:szCs w:val="24"/>
          <w:lang w:eastAsia="en-NZ"/>
        </w:rPr>
        <w:br/>
        <w:t xml:space="preserve">- may need gentle suctioning of blood or clot to allow better view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 xml:space="preserve">Inspect both sides - if packing does not stop bleeding then a posterior bleed is possible and </w:t>
      </w:r>
      <w:r w:rsidRPr="00F23F54">
        <w:rPr>
          <w:rFonts w:ascii="Verdana" w:eastAsia="Times New Roman" w:hAnsi="Verdana" w:cs="Times New Roman"/>
          <w:b/>
          <w:bCs/>
          <w:sz w:val="20"/>
          <w:szCs w:val="24"/>
          <w:lang w:eastAsia="en-NZ"/>
        </w:rPr>
        <w:t xml:space="preserve">flexible naso-endoscopy </w:t>
      </w:r>
      <w:r w:rsidRPr="00F23F54">
        <w:rPr>
          <w:rFonts w:ascii="Verdana" w:eastAsia="Times New Roman" w:hAnsi="Verdana" w:cs="Times New Roman"/>
          <w:sz w:val="20"/>
          <w:szCs w:val="24"/>
          <w:lang w:eastAsia="en-NZ"/>
        </w:rPr>
        <w:t xml:space="preserve">needs to be performed </w:t>
      </w:r>
    </w:p>
    <w:p w:rsidR="009657A2" w:rsidRPr="00F23F54" w:rsidRDefault="009657A2" w:rsidP="009657A2">
      <w:pPr>
        <w:shd w:val="clear" w:color="auto" w:fill="FFFFFF"/>
        <w:spacing w:after="0" w:line="240" w:lineRule="auto"/>
        <w:rPr>
          <w:rFonts w:ascii="Verdana" w:eastAsia="Times New Roman" w:hAnsi="Verdana" w:cs="Times New Roman"/>
          <w:sz w:val="20"/>
          <w:szCs w:val="24"/>
          <w:lang w:eastAsia="en-NZ"/>
        </w:rPr>
      </w:pPr>
    </w:p>
    <w:p w:rsidR="009657A2" w:rsidRPr="00F23F54" w:rsidRDefault="009657A2" w:rsidP="009657A2">
      <w:pPr>
        <w:shd w:val="clear" w:color="auto" w:fill="FFFA6A"/>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i/>
          <w:iCs/>
          <w:color w:val="FF0000"/>
          <w:sz w:val="20"/>
          <w:szCs w:val="24"/>
          <w:lang w:eastAsia="en-NZ"/>
        </w:rPr>
        <w:t xml:space="preserve">Batteries can cause an alkali burn that can cause tissue necrosis </w:t>
      </w:r>
    </w:p>
    <w:p w:rsidR="009657A2" w:rsidRPr="00F23F54" w:rsidRDefault="009657A2" w:rsidP="009657A2">
      <w:pPr>
        <w:shd w:val="clear" w:color="auto" w:fill="FFFFFF"/>
        <w:spacing w:after="0" w:line="240" w:lineRule="auto"/>
        <w:rPr>
          <w:rFonts w:ascii="Verdana" w:eastAsia="Times New Roman" w:hAnsi="Verdana" w:cs="Times New Roman"/>
          <w:sz w:val="20"/>
          <w:szCs w:val="24"/>
          <w:lang w:eastAsia="en-NZ"/>
        </w:rPr>
      </w:pPr>
    </w:p>
    <w:p w:rsidR="00F23F54" w:rsidRPr="00F23F54" w:rsidRDefault="00F23F54" w:rsidP="009657A2">
      <w:pPr>
        <w:spacing w:after="0" w:line="240" w:lineRule="auto"/>
        <w:rPr>
          <w:rFonts w:ascii="Verdana" w:eastAsia="Times New Roman" w:hAnsi="Verdana" w:cs="Times New Roman"/>
          <w:sz w:val="20"/>
          <w:szCs w:val="24"/>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b/>
          <w:bCs/>
          <w:sz w:val="20"/>
          <w:szCs w:val="24"/>
          <w:lang w:eastAsia="en-NZ"/>
        </w:rPr>
        <w:t>Investigations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4"/>
          <w:lang w:eastAsia="en-NZ"/>
        </w:rPr>
      </w:pPr>
      <w:r w:rsidRPr="00F23F54">
        <w:rPr>
          <w:rFonts w:ascii="Verdana" w:eastAsia="Times New Roman" w:hAnsi="Verdana" w:cs="Times New Roman"/>
          <w:sz w:val="20"/>
          <w:szCs w:val="24"/>
          <w:lang w:eastAsia="en-NZ"/>
        </w:rPr>
        <w:t>1. FBC - to assess severity of haemorrhage via the Hb</w:t>
      </w:r>
      <w:r w:rsidRPr="00F23F54">
        <w:rPr>
          <w:rFonts w:ascii="Verdana" w:eastAsia="Times New Roman" w:hAnsi="Verdana" w:cs="Times New Roman"/>
          <w:sz w:val="20"/>
          <w:szCs w:val="24"/>
          <w:lang w:eastAsia="en-NZ"/>
        </w:rPr>
        <w:br/>
        <w:t>2. Coagulation screen - especially if on warfarin</w:t>
      </w:r>
      <w:r w:rsidRPr="00F23F54">
        <w:rPr>
          <w:rFonts w:ascii="Verdana" w:eastAsia="Times New Roman" w:hAnsi="Verdana" w:cs="Times New Roman"/>
          <w:sz w:val="20"/>
          <w:szCs w:val="24"/>
          <w:lang w:eastAsia="en-NZ"/>
        </w:rPr>
        <w:br/>
        <w:t xml:space="preserve">3. X-rays if FB suspected (paediatric population) - see below </w:t>
      </w:r>
    </w:p>
    <w:p w:rsidR="00617DCC" w:rsidRDefault="00617DCC" w:rsidP="009657A2">
      <w:pPr>
        <w:pStyle w:val="Heading1"/>
      </w:pPr>
    </w:p>
    <w:p w:rsidR="00617DCC" w:rsidRDefault="00617DCC" w:rsidP="009657A2">
      <w:pPr>
        <w:pStyle w:val="Heading1"/>
      </w:pPr>
    </w:p>
    <w:p w:rsidR="009657A2" w:rsidRDefault="009657A2" w:rsidP="009657A2">
      <w:pPr>
        <w:pStyle w:val="Heading1"/>
      </w:pPr>
      <w:r>
        <w:lastRenderedPageBreak/>
        <w:t>Laryngology</w:t>
      </w:r>
    </w:p>
    <w:p w:rsidR="009657A2" w:rsidRDefault="009657A2" w:rsidP="009657A2">
      <w:pPr>
        <w:pStyle w:val="Heading2"/>
      </w:pPr>
      <w:r>
        <w:t>Airway</w:t>
      </w:r>
    </w:p>
    <w:p w:rsidR="009657A2" w:rsidRDefault="009657A2" w:rsidP="009657A2">
      <w:pPr>
        <w:pStyle w:val="Heading3"/>
      </w:pPr>
      <w:r>
        <w:t>Stridor</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Stridor is a harsh noise produced by turbulent airflow through a partially obstructed upper airway</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It is commonly </w:t>
      </w:r>
      <w:r w:rsidRPr="00F23F54">
        <w:rPr>
          <w:rFonts w:ascii="Verdana" w:eastAsia="Times New Roman" w:hAnsi="Verdana" w:cs="Times New Roman"/>
          <w:b/>
          <w:bCs/>
          <w:sz w:val="20"/>
          <w:szCs w:val="20"/>
          <w:lang w:eastAsia="en-NZ"/>
        </w:rPr>
        <w:t xml:space="preserve">inspiratory </w:t>
      </w:r>
      <w:r w:rsidRPr="00F23F54">
        <w:rPr>
          <w:rFonts w:ascii="Verdana" w:eastAsia="Times New Roman" w:hAnsi="Verdana" w:cs="Times New Roman"/>
          <w:sz w:val="20"/>
          <w:szCs w:val="20"/>
          <w:lang w:eastAsia="en-NZ"/>
        </w:rPr>
        <w:t>indicating an obstruction at the larynx</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Note: expiratory and biphasic stridor are rarer and imply obstruction at the level of the trachea and subglottis</w:t>
      </w:r>
    </w:p>
    <w:p w:rsidR="009657A2" w:rsidRPr="00F23F54" w:rsidRDefault="009657A2" w:rsidP="00617DCC">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Stridor is a symptom more commonly encountered in children and therefore we will focus on paed</w:t>
      </w:r>
      <w:r w:rsidR="00617DCC">
        <w:rPr>
          <w:rFonts w:ascii="Verdana" w:eastAsia="Times New Roman" w:hAnsi="Verdana" w:cs="Times New Roman"/>
          <w:sz w:val="20"/>
          <w:szCs w:val="20"/>
          <w:lang w:eastAsia="en-NZ"/>
        </w:rPr>
        <w:t>iatric presentations of stridor</w:t>
      </w:r>
      <w:r w:rsidRPr="00F23F54">
        <w:rPr>
          <w:rFonts w:ascii="Verdana" w:eastAsia="Times New Roman" w:hAnsi="Verdana" w:cs="Times New Roman"/>
          <w:sz w:val="20"/>
          <w:szCs w:val="20"/>
          <w:lang w:eastAsia="en-NZ"/>
        </w:rPr>
        <w:br/>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t>In a child the differential diagnosis is (using a surgical sieve):</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Traumatic</w:t>
      </w:r>
      <w:r w:rsidRPr="00F23F54">
        <w:rPr>
          <w:rFonts w:ascii="Verdana" w:eastAsia="Times New Roman" w:hAnsi="Verdana" w:cs="Times New Roman"/>
          <w:b/>
          <w:bCs/>
          <w:sz w:val="20"/>
          <w:szCs w:val="20"/>
          <w:lang w:eastAsia="en-NZ"/>
        </w:rPr>
        <w:t xml:space="preserve">: </w:t>
      </w:r>
      <w:r w:rsidRPr="00F23F54">
        <w:rPr>
          <w:rFonts w:ascii="Verdana" w:eastAsia="Times New Roman" w:hAnsi="Verdana" w:cs="Times New Roman"/>
          <w:sz w:val="20"/>
          <w:szCs w:val="20"/>
          <w:lang w:eastAsia="en-NZ"/>
        </w:rPr>
        <w:t>Foreign body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Autoimmune/allergic:</w:t>
      </w:r>
      <w:r w:rsidRPr="00F23F54">
        <w:rPr>
          <w:rFonts w:ascii="Verdana" w:eastAsia="Times New Roman" w:hAnsi="Verdana" w:cs="Times New Roman"/>
          <w:b/>
          <w:bCs/>
          <w:sz w:val="20"/>
          <w:szCs w:val="20"/>
          <w:lang w:eastAsia="en-NZ"/>
        </w:rPr>
        <w:t xml:space="preserve"> </w:t>
      </w:r>
      <w:r w:rsidRPr="00F23F54">
        <w:rPr>
          <w:rFonts w:ascii="Verdana" w:eastAsia="Times New Roman" w:hAnsi="Verdana" w:cs="Times New Roman"/>
          <w:sz w:val="20"/>
          <w:szCs w:val="20"/>
          <w:lang w:eastAsia="en-NZ"/>
        </w:rPr>
        <w:t>Anaphylaxis</w:t>
      </w:r>
      <w:r w:rsidRPr="00F23F54">
        <w:rPr>
          <w:rFonts w:ascii="Verdana" w:eastAsia="Times New Roman" w:hAnsi="Verdana" w:cs="Times New Roman"/>
          <w:b/>
          <w:bCs/>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Infective:</w:t>
      </w:r>
      <w:r w:rsidRPr="00F23F54">
        <w:rPr>
          <w:rFonts w:ascii="Verdana" w:eastAsia="Times New Roman" w:hAnsi="Verdana" w:cs="Times New Roman"/>
          <w:sz w:val="20"/>
          <w:szCs w:val="20"/>
          <w:lang w:eastAsia="en-NZ"/>
        </w:rPr>
        <w:t xml:space="preserve"> Laryngotracheobronchitis (croup), tracheitis, supraglottitis/epiglottitis, DNSI (see head and neck section)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Neoplastic</w:t>
      </w:r>
      <w:r w:rsidRPr="00F23F54">
        <w:rPr>
          <w:rFonts w:ascii="Verdana" w:eastAsia="Times New Roman" w:hAnsi="Verdana" w:cs="Times New Roman"/>
          <w:sz w:val="20"/>
          <w:szCs w:val="20"/>
          <w:lang w:eastAsia="en-NZ"/>
        </w:rPr>
        <w:br/>
        <w:t>- Benign: respiratory papillomatosis/vocal fold papilloma, vocal fold cysts &amp; nodules (see hoarseness section)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Congenital:</w:t>
      </w:r>
      <w:r w:rsidRPr="00F23F54">
        <w:rPr>
          <w:rFonts w:ascii="Verdana" w:eastAsia="Times New Roman" w:hAnsi="Verdana" w:cs="Times New Roman"/>
          <w:b/>
          <w:bCs/>
          <w:sz w:val="20"/>
          <w:szCs w:val="20"/>
          <w:lang w:eastAsia="en-NZ"/>
        </w:rPr>
        <w:t xml:space="preserve"> </w:t>
      </w:r>
      <w:r w:rsidRPr="00F23F54">
        <w:rPr>
          <w:rFonts w:ascii="Verdana" w:eastAsia="Times New Roman" w:hAnsi="Verdana" w:cs="Times New Roman"/>
          <w:sz w:val="20"/>
          <w:szCs w:val="20"/>
          <w:lang w:eastAsia="en-NZ"/>
        </w:rPr>
        <w:t>Laryngomalacia, laryngeal web, vocal cord paralysis, subglottic stenosis (can be secondary to prolonged intubation)</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Stridor should be treated as a medical emergency</w:t>
      </w:r>
      <w:r w:rsidRPr="00F23F54">
        <w:rPr>
          <w:rFonts w:ascii="Verdana" w:eastAsia="Times New Roman" w:hAnsi="Verdana" w:cs="Times New Roman"/>
          <w:i/>
          <w:iCs/>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 adults the following are the most common causes of stridor:</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Anaphylaxis</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Foreign body</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Trauma e.g. laryngeal fracture</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DNSI</w:t>
      </w:r>
    </w:p>
    <w:p w:rsidR="009657A2" w:rsidRPr="00F23F54"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Malignancy: laryngeal or mediastinal</w:t>
      </w:r>
    </w:p>
    <w:p w:rsidR="009657A2" w:rsidRPr="009657A2" w:rsidRDefault="009657A2" w:rsidP="001A4B58">
      <w:pPr>
        <w:numPr>
          <w:ilvl w:val="0"/>
          <w:numId w:val="21"/>
        </w:numPr>
        <w:spacing w:before="100" w:beforeAutospacing="1" w:after="100" w:afterAutospacing="1" w:line="240" w:lineRule="auto"/>
        <w:ind w:left="851"/>
        <w:rPr>
          <w:rFonts w:ascii="Verdana" w:eastAsia="Times New Roman" w:hAnsi="Verdana" w:cs="Times New Roman"/>
          <w:sz w:val="24"/>
          <w:szCs w:val="24"/>
          <w:lang w:eastAsia="en-NZ"/>
        </w:rPr>
      </w:pPr>
      <w:r w:rsidRPr="009657A2">
        <w:rPr>
          <w:rFonts w:ascii="Verdana" w:eastAsia="Times New Roman" w:hAnsi="Verdana" w:cs="Times New Roman"/>
          <w:sz w:val="24"/>
          <w:szCs w:val="24"/>
          <w:lang w:eastAsia="en-NZ"/>
        </w:rPr>
        <w:t>Benign external compression e.g. goitre</w:t>
      </w:r>
    </w:p>
    <w:p w:rsidR="009657A2" w:rsidRDefault="009657A2"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shd w:val="clear" w:color="auto" w:fill="FFFFFF"/>
          <w:lang w:eastAsia="en-NZ"/>
        </w:rPr>
        <w:t>Chronic stridor in an adult should raise concern and malignancy needs to be excluded</w:t>
      </w:r>
      <w:r w:rsidRPr="009657A2">
        <w:rPr>
          <w:rFonts w:ascii="Verdana" w:eastAsia="Times New Roman" w:hAnsi="Verdana" w:cs="Times New Roman"/>
          <w:sz w:val="24"/>
          <w:szCs w:val="24"/>
          <w:lang w:eastAsia="en-NZ"/>
        </w:rPr>
        <w:br/>
      </w:r>
    </w:p>
    <w:p w:rsidR="003B0696" w:rsidRPr="00F23F54" w:rsidRDefault="003B0696" w:rsidP="00F23F54">
      <w:pPr>
        <w:spacing w:before="100" w:beforeAutospacing="1" w:after="100" w:afterAutospacing="1" w:line="240" w:lineRule="auto"/>
        <w:rPr>
          <w:rFonts w:ascii="Verdana" w:eastAsia="Times New Roman" w:hAnsi="Verdana" w:cs="Times New Roman"/>
          <w:sz w:val="20"/>
          <w:szCs w:val="20"/>
          <w:lang w:eastAsia="en-NZ"/>
        </w:rPr>
      </w:pP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Laryngomalacia</w:t>
      </w:r>
    </w:p>
    <w:p w:rsidR="009657A2" w:rsidRPr="00F23F54" w:rsidRDefault="009657A2" w:rsidP="001A4B58">
      <w:pPr>
        <w:numPr>
          <w:ilvl w:val="0"/>
          <w:numId w:val="22"/>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Stridor occurs as a result of prolapse of the supraglottic structures into the laryngeal inlet on inspiration</w:t>
      </w:r>
    </w:p>
    <w:p w:rsidR="009657A2" w:rsidRPr="00F23F54" w:rsidRDefault="009657A2" w:rsidP="001A4B58">
      <w:pPr>
        <w:numPr>
          <w:ilvl w:val="0"/>
          <w:numId w:val="22"/>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Most common cause of stridor in infants and most common congenital laryngeal abnormality</w:t>
      </w:r>
    </w:p>
    <w:p w:rsidR="009657A2" w:rsidRPr="00F23F54" w:rsidRDefault="009657A2" w:rsidP="001A4B58">
      <w:pPr>
        <w:numPr>
          <w:ilvl w:val="0"/>
          <w:numId w:val="22"/>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Majority of infants can be managed conservatively. ~10% require surgery </w:t>
      </w:r>
    </w:p>
    <w:p w:rsidR="009657A2" w:rsidRPr="00617DCC" w:rsidRDefault="009657A2" w:rsidP="003B0696">
      <w:pPr>
        <w:pStyle w:val="NormalWeb"/>
        <w:rPr>
          <w:rFonts w:ascii="Verdana" w:hAnsi="Verdana"/>
          <w:sz w:val="20"/>
          <w:szCs w:val="20"/>
        </w:rPr>
      </w:pPr>
      <w:r w:rsidRPr="00617DCC">
        <w:rPr>
          <w:rStyle w:val="Strong"/>
          <w:rFonts w:ascii="Verdana" w:hAnsi="Verdana"/>
          <w:sz w:val="20"/>
          <w:szCs w:val="20"/>
        </w:rPr>
        <w:t>Picture of flexible nasolaryngoscopic examination of a patient with laryngomalacia</w:t>
      </w:r>
      <w:r w:rsidRPr="00617DCC">
        <w:rPr>
          <w:rFonts w:ascii="Verdana" w:hAnsi="Verdana"/>
          <w:b/>
          <w:bCs/>
          <w:sz w:val="20"/>
          <w:szCs w:val="20"/>
        </w:rPr>
        <w:br/>
      </w:r>
      <w:r w:rsidRPr="00617DCC">
        <w:rPr>
          <w:rFonts w:ascii="Verdana" w:hAnsi="Verdana"/>
          <w:sz w:val="20"/>
          <w:szCs w:val="20"/>
        </w:rPr>
        <w:t>- The epiglottis is omega-shaped and folded upon itself to that the lateral margins lie close to one another</w:t>
      </w:r>
      <w:r w:rsidRPr="00617DCC">
        <w:rPr>
          <w:rFonts w:ascii="Verdana" w:hAnsi="Verdana"/>
          <w:sz w:val="20"/>
          <w:szCs w:val="20"/>
        </w:rPr>
        <w:br/>
        <w:t xml:space="preserve">- The aryepiglottic folds are foreshortened and thin </w:t>
      </w:r>
      <w:r w:rsidRPr="00617DCC">
        <w:rPr>
          <w:rFonts w:ascii="Verdana" w:hAnsi="Verdana"/>
          <w:sz w:val="20"/>
          <w:szCs w:val="20"/>
        </w:rPr>
        <w:br/>
        <w:t>- The arytenoids are large with redundant mucosa</w:t>
      </w:r>
      <w:r w:rsidRPr="00617DCC">
        <w:rPr>
          <w:rFonts w:ascii="Verdana" w:hAnsi="Verdana"/>
          <w:sz w:val="20"/>
          <w:szCs w:val="20"/>
        </w:rPr>
        <w:br/>
        <w:t>- Mucosal oedema from vibratory trauma to the supraglottic area exacerbates the symptoms</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Laryngeal web</w:t>
      </w:r>
    </w:p>
    <w:p w:rsidR="009657A2" w:rsidRPr="00F23F54" w:rsidRDefault="009657A2" w:rsidP="001A4B58">
      <w:pPr>
        <w:numPr>
          <w:ilvl w:val="0"/>
          <w:numId w:val="23"/>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Congenital condition that presents with an abnormal cry and stridor</w:t>
      </w:r>
    </w:p>
    <w:p w:rsidR="009657A2" w:rsidRPr="00F23F54" w:rsidRDefault="009657A2" w:rsidP="001A4B58">
      <w:pPr>
        <w:numPr>
          <w:ilvl w:val="0"/>
          <w:numId w:val="23"/>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Arises from the failure of the recanalization of the larynx in the embryo</w:t>
      </w:r>
    </w:p>
    <w:p w:rsidR="009657A2" w:rsidRPr="00F23F54" w:rsidRDefault="009657A2" w:rsidP="001A4B58">
      <w:pPr>
        <w:numPr>
          <w:ilvl w:val="0"/>
          <w:numId w:val="23"/>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Treatment is with incision for thinner webs; thicker webs may require stenting</w:t>
      </w:r>
    </w:p>
    <w:p w:rsidR="009657A2" w:rsidRPr="00F23F54" w:rsidRDefault="009657A2" w:rsidP="009657A2">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Subglottic stenosis</w:t>
      </w:r>
    </w:p>
    <w:p w:rsidR="009657A2" w:rsidRPr="00F23F54"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This is the partial or complete narrowing of the subglottic area - which is the narrowest portion of the airway in children</w:t>
      </w:r>
    </w:p>
    <w:p w:rsidR="009657A2" w:rsidRPr="00F23F54"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Congenital</w:t>
      </w:r>
      <w:r w:rsidRPr="00F23F54">
        <w:rPr>
          <w:rFonts w:ascii="Verdana" w:eastAsia="Times New Roman" w:hAnsi="Verdana" w:cs="Times New Roman"/>
          <w:sz w:val="20"/>
          <w:szCs w:val="20"/>
          <w:lang w:eastAsia="en-NZ"/>
        </w:rPr>
        <w:t xml:space="preserve"> - present with stridor at birth or intermittent stridor if mi</w:t>
      </w:r>
      <w:r w:rsidR="003B0696">
        <w:rPr>
          <w:rFonts w:ascii="Verdana" w:eastAsia="Times New Roman" w:hAnsi="Verdana" w:cs="Times New Roman"/>
          <w:sz w:val="20"/>
          <w:szCs w:val="20"/>
          <w:lang w:eastAsia="en-NZ"/>
        </w:rPr>
        <w:t xml:space="preserve">ld stenosis e.g. only with URTI </w:t>
      </w:r>
      <w:r w:rsidRPr="00F23F54">
        <w:rPr>
          <w:rFonts w:ascii="Verdana" w:eastAsia="Times New Roman" w:hAnsi="Verdana" w:cs="Times New Roman"/>
          <w:sz w:val="20"/>
          <w:szCs w:val="20"/>
          <w:lang w:eastAsia="en-NZ"/>
        </w:rPr>
        <w:t>or</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Acquired</w:t>
      </w:r>
      <w:r w:rsidRPr="00F23F54">
        <w:rPr>
          <w:rFonts w:ascii="Verdana" w:eastAsia="Times New Roman" w:hAnsi="Verdana" w:cs="Times New Roman"/>
          <w:sz w:val="20"/>
          <w:szCs w:val="20"/>
          <w:lang w:eastAsia="en-NZ"/>
        </w:rPr>
        <w:t xml:space="preserve"> - commonly secondary to prolonged endotracheal intubation (~90% of cases)</w:t>
      </w:r>
    </w:p>
    <w:p w:rsidR="009657A2" w:rsidRPr="00F23F54"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Lateral neck X-ray can show stenosis</w:t>
      </w:r>
    </w:p>
    <w:p w:rsidR="009657A2" w:rsidRPr="00617DCC" w:rsidRDefault="009657A2" w:rsidP="003B0696">
      <w:pPr>
        <w:numPr>
          <w:ilvl w:val="0"/>
          <w:numId w:val="24"/>
        </w:numPr>
        <w:shd w:val="clear" w:color="auto" w:fill="FFFFFF"/>
        <w:tabs>
          <w:tab w:val="clear" w:pos="720"/>
          <w:tab w:val="num" w:pos="567"/>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Treatment is dictated by age of patient, grade and type of stenosis</w:t>
      </w:r>
      <w:r w:rsidRPr="00F23F54">
        <w:rPr>
          <w:rFonts w:ascii="Verdana" w:eastAsia="Times New Roman" w:hAnsi="Verdana" w:cs="Times New Roman"/>
          <w:sz w:val="20"/>
          <w:szCs w:val="20"/>
          <w:lang w:eastAsia="en-NZ"/>
        </w:rPr>
        <w:br/>
        <w:t xml:space="preserve">Procedures range from observation for mild cases to laryngotracheal reconstruction for severe cases </w:t>
      </w:r>
    </w:p>
    <w:p w:rsidR="009657A2" w:rsidRDefault="009657A2" w:rsidP="009657A2">
      <w:pPr>
        <w:pStyle w:val="Heading3"/>
      </w:pPr>
      <w:r>
        <w:t>Tracheostomy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This is an operative technique that creates a surgical airway in the cervical trachea - it is formed by anastomosing the proximal tracheal stump to the skin surface</w:t>
      </w:r>
    </w:p>
    <w:p w:rsidR="00F23F54" w:rsidRPr="00617DCC" w:rsidRDefault="009657A2" w:rsidP="00617DCC">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Indications - can be elective or acute:</w:t>
      </w:r>
      <w:r w:rsidRPr="00F23F54">
        <w:rPr>
          <w:rFonts w:ascii="Verdana" w:eastAsia="Times New Roman" w:hAnsi="Verdana" w:cs="Times New Roman"/>
          <w:sz w:val="20"/>
          <w:szCs w:val="20"/>
          <w:lang w:eastAsia="en-NZ"/>
        </w:rPr>
        <w:br/>
        <w:t>1. Relieve upper airway obstruction - e.g. congenital deformity, trauma, infection, neoplasm</w:t>
      </w:r>
      <w:r w:rsidRPr="00F23F54">
        <w:rPr>
          <w:rFonts w:ascii="Verdana" w:eastAsia="Times New Roman" w:hAnsi="Verdana" w:cs="Times New Roman"/>
          <w:sz w:val="20"/>
          <w:szCs w:val="20"/>
          <w:lang w:eastAsia="en-NZ"/>
        </w:rPr>
        <w:br/>
        <w:t xml:space="preserve">2. Prophylactically in head and </w:t>
      </w:r>
      <w:r w:rsidR="00617DCC">
        <w:rPr>
          <w:rFonts w:ascii="Verdana" w:eastAsia="Times New Roman" w:hAnsi="Verdana" w:cs="Times New Roman"/>
          <w:sz w:val="20"/>
          <w:szCs w:val="20"/>
          <w:lang w:eastAsia="en-NZ"/>
        </w:rPr>
        <w:t>neck surgery (temporary airway)</w:t>
      </w:r>
    </w:p>
    <w:p w:rsidR="009657A2" w:rsidRPr="009657A2" w:rsidRDefault="009657A2" w:rsidP="009657A2">
      <w:pPr>
        <w:pStyle w:val="Heading3"/>
      </w:pPr>
      <w:r>
        <w:t>Laryngeal fracture</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Caused by trauma</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Symptoms: hoarseness, pain, crepitus, loss of normal midline neck landmarks</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Investigations: CT and fibreoptic laryngoscopy for diagnosis</w:t>
      </w:r>
    </w:p>
    <w:p w:rsidR="009657A2" w:rsidRPr="00F23F54" w:rsidRDefault="009657A2" w:rsidP="001A4B58">
      <w:pPr>
        <w:numPr>
          <w:ilvl w:val="0"/>
          <w:numId w:val="25"/>
        </w:num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Management: </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 If airway stable</w:t>
      </w:r>
      <w:r w:rsidRPr="00F23F54">
        <w:rPr>
          <w:rFonts w:ascii="Verdana" w:eastAsia="Times New Roman" w:hAnsi="Verdana" w:cs="Times New Roman"/>
          <w:sz w:val="20"/>
          <w:szCs w:val="20"/>
          <w:lang w:eastAsia="en-NZ"/>
        </w:rPr>
        <w:t xml:space="preserve"> and minimal displacement then treatment is conservative with antibiotics if mucosal tears present +/- steroids for the oedema</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 If airway compromised</w:t>
      </w:r>
      <w:r w:rsidRPr="00F23F54">
        <w:rPr>
          <w:rFonts w:ascii="Verdana" w:eastAsia="Times New Roman" w:hAnsi="Verdana" w:cs="Times New Roman"/>
          <w:sz w:val="20"/>
          <w:szCs w:val="20"/>
          <w:lang w:eastAsia="en-NZ"/>
        </w:rPr>
        <w:t xml:space="preserve"> or large amount of displacement then surgery is advised</w:t>
      </w:r>
    </w:p>
    <w:p w:rsidR="009657A2" w:rsidRDefault="009657A2" w:rsidP="009657A2">
      <w:pPr>
        <w:pStyle w:val="Heading2"/>
      </w:pPr>
      <w:r>
        <w:lastRenderedPageBreak/>
        <w:t>Voice</w:t>
      </w:r>
    </w:p>
    <w:p w:rsidR="009657A2" w:rsidRDefault="009657A2" w:rsidP="009657A2">
      <w:r>
        <w:t>Hoarseness or Voice Change</w:t>
      </w:r>
    </w:p>
    <w:p w:rsidR="009657A2" w:rsidRPr="00F23F54" w:rsidRDefault="009657A2" w:rsidP="009657A2">
      <w:pPr>
        <w:pStyle w:val="NormalWeb"/>
        <w:shd w:val="clear" w:color="auto" w:fill="FFFFFF"/>
        <w:rPr>
          <w:rFonts w:ascii="Verdana" w:hAnsi="Verdana"/>
          <w:sz w:val="20"/>
          <w:szCs w:val="20"/>
        </w:rPr>
      </w:pPr>
      <w:r w:rsidRPr="00F23F54">
        <w:rPr>
          <w:rFonts w:ascii="Verdana" w:hAnsi="Verdana"/>
          <w:sz w:val="20"/>
          <w:szCs w:val="20"/>
        </w:rPr>
        <w:t>Voice change or dysphonia (including hoarseness) is a symptom of primary laryngeal disease although rarely it can be due to other diseases e.g. lung cancer or hypothyroidism</w:t>
      </w:r>
    </w:p>
    <w:p w:rsidR="009657A2" w:rsidRPr="00F23F54" w:rsidRDefault="009657A2" w:rsidP="009657A2">
      <w:pPr>
        <w:pStyle w:val="NormalWeb"/>
        <w:shd w:val="clear" w:color="auto" w:fill="FFFFFF"/>
        <w:rPr>
          <w:rFonts w:ascii="Verdana" w:hAnsi="Verdana"/>
          <w:sz w:val="20"/>
          <w:szCs w:val="20"/>
        </w:rPr>
      </w:pPr>
      <w:r w:rsidRPr="00F23F54">
        <w:rPr>
          <w:rFonts w:ascii="Verdana" w:hAnsi="Verdana"/>
          <w:sz w:val="20"/>
          <w:szCs w:val="20"/>
        </w:rPr>
        <w:t>The function of the larynx is primarily phonation and airway protection</w:t>
      </w:r>
    </w:p>
    <w:p w:rsidR="009657A2" w:rsidRPr="00F23F54" w:rsidRDefault="00F23F54" w:rsidP="009657A2">
      <w:pPr>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b/>
          <w:bCs/>
          <w:sz w:val="20"/>
          <w:szCs w:val="20"/>
          <w:lang w:eastAsia="en-NZ"/>
        </w:rPr>
        <w:t>Ae</w:t>
      </w:r>
      <w:r w:rsidR="009657A2" w:rsidRPr="00F23F54">
        <w:rPr>
          <w:rFonts w:ascii="Verdana" w:eastAsia="Times New Roman" w:hAnsi="Verdana" w:cs="Times New Roman"/>
          <w:b/>
          <w:bCs/>
          <w:sz w:val="20"/>
          <w:szCs w:val="20"/>
          <w:lang w:eastAsia="en-NZ"/>
        </w:rPr>
        <w:t>tiology</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Every patient that presents with dysphonia needs to have malignancy excluded</w:t>
      </w:r>
      <w:r w:rsidRPr="00F23F54">
        <w:rPr>
          <w:rFonts w:ascii="Verdana" w:eastAsia="Times New Roman" w:hAnsi="Verdana" w:cs="Times New Roman"/>
          <w:sz w:val="20"/>
          <w:szCs w:val="20"/>
          <w:lang w:eastAsia="en-NZ"/>
        </w:rPr>
        <w:t xml:space="preserve"> </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common causes of dysphonia are (remember the surgical sieve):</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 xml:space="preserve">Trauma - </w:t>
      </w:r>
      <w:r w:rsidRPr="00F23F54">
        <w:rPr>
          <w:rFonts w:ascii="Verdana" w:eastAsia="Times New Roman" w:hAnsi="Verdana" w:cs="Times New Roman"/>
          <w:sz w:val="20"/>
          <w:szCs w:val="20"/>
          <w:lang w:eastAsia="en-NZ"/>
        </w:rPr>
        <w:t>phonotrauma - voice abuse &amp; misuse leads to trauma of the vocal cords. Repetitive phonotrauma leads to a local inflammatory response which can progress to nodules and polyps</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Neoplasm</w:t>
      </w:r>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sz w:val="20"/>
          <w:szCs w:val="20"/>
          <w:lang w:eastAsia="en-NZ"/>
        </w:rPr>
        <w:br/>
        <w:t>Benign lesions: Vocal fold nodule, vocal fold polyp, vocal fold papilloma, laryngeal cysts</w:t>
      </w:r>
      <w:r w:rsidRPr="00F23F54">
        <w:rPr>
          <w:rFonts w:ascii="Verdana" w:eastAsia="Times New Roman" w:hAnsi="Verdana" w:cs="Times New Roman"/>
          <w:sz w:val="20"/>
          <w:szCs w:val="20"/>
          <w:lang w:eastAsia="en-NZ"/>
        </w:rPr>
        <w:br/>
        <w:t>Malignant neoplasms: Laryngeal SCC (&gt;90% of laryngeal cancer)</w:t>
      </w:r>
    </w:p>
    <w:p w:rsidR="009657A2" w:rsidRPr="00F23F54" w:rsidRDefault="009657A2" w:rsidP="009657A2">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Multiple underlying pathological mechanisms: vocal cord paralysis or recurrent laryngeal nerve paralysis</w:t>
      </w:r>
    </w:p>
    <w:p w:rsidR="009657A2" w:rsidRPr="00F23F54" w:rsidRDefault="00FA23C3" w:rsidP="00F23F54">
      <w:pPr>
        <w:pStyle w:val="Heading3"/>
      </w:pPr>
      <w:r w:rsidRPr="00F23F54">
        <w:t>Recurrent respiratory papillomatosis</w:t>
      </w:r>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Bimodal distribution:</w:t>
      </w:r>
      <w:r w:rsidRPr="00F23F54">
        <w:rPr>
          <w:rFonts w:ascii="Times New Roman" w:eastAsia="Times New Roman" w:hAnsi="Times New Roman" w:cs="Times New Roman"/>
          <w:sz w:val="20"/>
          <w:szCs w:val="20"/>
          <w:lang w:eastAsia="en-NZ"/>
        </w:rPr>
        <w:br/>
        <w:t>Juvenile onset - ages 2 to 4 due to infection with HPV during pregnancy or birth</w:t>
      </w:r>
      <w:r w:rsidRPr="00F23F54">
        <w:rPr>
          <w:rFonts w:ascii="Times New Roman" w:eastAsia="Times New Roman" w:hAnsi="Times New Roman" w:cs="Times New Roman"/>
          <w:sz w:val="20"/>
          <w:szCs w:val="20"/>
          <w:lang w:eastAsia="en-NZ"/>
        </w:rPr>
        <w:br/>
        <w:t xml:space="preserve">Adult onset - ages 30 to 50 due to HPV infection in adulthood </w:t>
      </w:r>
    </w:p>
    <w:p w:rsidR="00FA23C3" w:rsidRPr="00F23F54" w:rsidRDefault="00FA23C3" w:rsidP="00F23F54">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Treatment is with CO2 laser resection or cold steel resection. Recurrence is very common</w:t>
      </w:r>
    </w:p>
    <w:p w:rsidR="00FA23C3" w:rsidRPr="00F23F54" w:rsidRDefault="00FA23C3" w:rsidP="00F23F54">
      <w:pPr>
        <w:pStyle w:val="Heading3"/>
      </w:pPr>
      <w:r w:rsidRPr="00F23F54">
        <w:t>Vocal cord polyp</w:t>
      </w:r>
    </w:p>
    <w:p w:rsid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 xml:space="preserve">Associated with smoking and voice abuse </w:t>
      </w:r>
    </w:p>
    <w:p w:rsidR="00FA23C3" w:rsidRPr="00F23F54" w:rsidRDefault="00FA23C3" w:rsidP="00F23F54">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Treatment is excision to exclude malignancy and provide resolution</w:t>
      </w:r>
    </w:p>
    <w:p w:rsidR="00FA23C3" w:rsidRPr="00F23F54" w:rsidRDefault="00FA23C3" w:rsidP="00F23F54">
      <w:pPr>
        <w:pStyle w:val="Heading3"/>
      </w:pPr>
      <w:r w:rsidRPr="00F23F54">
        <w:t>Vocal fold cyst</w:t>
      </w:r>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 xml:space="preserve">Formed by mucous glands that are found throughout the larynx </w:t>
      </w:r>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Treatment depends on location</w:t>
      </w:r>
    </w:p>
    <w:p w:rsidR="00617DCC" w:rsidRDefault="00617DCC" w:rsidP="00F23F54">
      <w:pPr>
        <w:pStyle w:val="Heading3"/>
      </w:pPr>
    </w:p>
    <w:p w:rsidR="00617DCC" w:rsidRPr="00617DCC" w:rsidRDefault="00617DCC" w:rsidP="00617DCC"/>
    <w:p w:rsidR="00FA23C3" w:rsidRPr="00F23F54" w:rsidRDefault="00FA23C3" w:rsidP="00F23F54">
      <w:pPr>
        <w:pStyle w:val="Heading3"/>
      </w:pPr>
      <w:r w:rsidRPr="00F23F54">
        <w:lastRenderedPageBreak/>
        <w:t>Vocal fold nodule</w:t>
      </w:r>
    </w:p>
    <w:p w:rsidR="00617DCC"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 xml:space="preserve">Commonly affects professional voice user and are the most common cause of persistent dysphona in children (they shout a lot) </w:t>
      </w:r>
    </w:p>
    <w:p w:rsidR="00FA23C3" w:rsidRPr="00F23F54" w:rsidRDefault="00FA23C3" w:rsidP="00FA23C3">
      <w:pPr>
        <w:spacing w:before="100" w:beforeAutospacing="1" w:after="100" w:afterAutospacing="1" w:line="240" w:lineRule="auto"/>
        <w:rPr>
          <w:rFonts w:ascii="Times New Roman" w:eastAsia="Times New Roman" w:hAnsi="Times New Roman" w:cs="Times New Roman"/>
          <w:sz w:val="20"/>
          <w:szCs w:val="20"/>
          <w:lang w:eastAsia="en-NZ"/>
        </w:rPr>
      </w:pPr>
      <w:r w:rsidRPr="00F23F54">
        <w:rPr>
          <w:rFonts w:ascii="Times New Roman" w:eastAsia="Times New Roman" w:hAnsi="Times New Roman" w:cs="Times New Roman"/>
          <w:sz w:val="20"/>
          <w:szCs w:val="20"/>
          <w:lang w:eastAsia="en-NZ"/>
        </w:rPr>
        <w:t>Usually bilateral &amp; mainstay of treatment is speech therapy</w:t>
      </w:r>
    </w:p>
    <w:p w:rsidR="00FA23C3" w:rsidRPr="00F23F54" w:rsidRDefault="00FA23C3" w:rsidP="009657A2">
      <w:pPr>
        <w:rPr>
          <w:sz w:val="20"/>
          <w:szCs w:val="20"/>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The onset, duration and progression of any voice change </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Preceding upper respiratory tract infections, direct or vocal trauma and endotracheal intubation</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Social factors: particularly </w:t>
      </w:r>
      <w:r w:rsidRPr="00F23F54">
        <w:rPr>
          <w:rFonts w:ascii="Verdana" w:eastAsia="Times New Roman" w:hAnsi="Verdana" w:cs="Times New Roman"/>
          <w:i/>
          <w:iCs/>
          <w:sz w:val="20"/>
          <w:szCs w:val="20"/>
          <w:lang w:eastAsia="en-NZ"/>
        </w:rPr>
        <w:t>smoking</w:t>
      </w:r>
      <w:r w:rsidRPr="00F23F54">
        <w:rPr>
          <w:rFonts w:ascii="Verdana" w:eastAsia="Times New Roman" w:hAnsi="Verdana" w:cs="Times New Roman"/>
          <w:sz w:val="20"/>
          <w:szCs w:val="20"/>
          <w:lang w:eastAsia="en-NZ"/>
        </w:rPr>
        <w:t xml:space="preserve"> and alcohol </w:t>
      </w:r>
      <w:r w:rsidRPr="00F23F54">
        <w:rPr>
          <w:rFonts w:ascii="Verdana" w:eastAsia="Times New Roman" w:hAnsi="Verdana" w:cs="Times New Roman"/>
          <w:sz w:val="20"/>
          <w:szCs w:val="20"/>
          <w:lang w:eastAsia="en-NZ"/>
        </w:rPr>
        <w:br/>
        <w:t>Occupation - professional voice users have higher rates of benign laryngeal disease as they have higher rates of voice misuse and abuse - therefore a careful history of voice use is needed</w:t>
      </w:r>
    </w:p>
    <w:p w:rsidR="00FA23C3" w:rsidRPr="00F23F54" w:rsidRDefault="00FA23C3" w:rsidP="001A4B58">
      <w:pPr>
        <w:numPr>
          <w:ilvl w:val="0"/>
          <w:numId w:val="26"/>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Systemic enquiry should include symptoms of hypothyroidism and gastro-oesophageal reflux disease (GORD)</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Age is very important:</w:t>
      </w:r>
      <w:r w:rsidRPr="00F23F54">
        <w:rPr>
          <w:rFonts w:ascii="Verdana" w:eastAsia="Times New Roman" w:hAnsi="Verdana" w:cs="Times New Roman"/>
          <w:sz w:val="20"/>
          <w:szCs w:val="20"/>
          <w:lang w:eastAsia="en-NZ"/>
        </w:rPr>
        <w:br/>
        <w:t>- Adults have a greater incidence of malignant disease</w:t>
      </w:r>
      <w:r w:rsidRPr="00F23F54">
        <w:rPr>
          <w:rFonts w:ascii="Verdana" w:eastAsia="Times New Roman" w:hAnsi="Verdana" w:cs="Times New Roman"/>
          <w:sz w:val="20"/>
          <w:szCs w:val="20"/>
          <w:lang w:eastAsia="en-NZ"/>
        </w:rPr>
        <w:br/>
        <w:t>- In children the main differential diagnosis is vocal cord nodules and laryngeal papillomatosis</w:t>
      </w:r>
    </w:p>
    <w:p w:rsidR="00FA23C3" w:rsidRPr="00F23F54" w:rsidRDefault="00FA23C3" w:rsidP="00FA23C3">
      <w:pPr>
        <w:shd w:val="clear" w:color="auto" w:fill="FFFFFF"/>
        <w:spacing w:after="0" w:line="240" w:lineRule="auto"/>
        <w:rPr>
          <w:rFonts w:ascii="Verdana" w:eastAsia="Times New Roman" w:hAnsi="Verdana" w:cs="Times New Roman"/>
          <w:sz w:val="20"/>
          <w:szCs w:val="20"/>
          <w:lang w:eastAsia="en-NZ"/>
        </w:rPr>
      </w:pPr>
    </w:p>
    <w:p w:rsidR="00FA23C3" w:rsidRPr="00F23F54" w:rsidRDefault="00FA23C3" w:rsidP="00FA23C3">
      <w:pPr>
        <w:shd w:val="clear" w:color="auto" w:fill="FFFA6A"/>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Persistent and progressive dysphonia in a person with a smoking history is a red flag for laryngeal malignancy - especially if associated with dysphagia or odynophagia</w:t>
      </w:r>
    </w:p>
    <w:p w:rsidR="00FA23C3" w:rsidRPr="00F23F54" w:rsidRDefault="00FA23C3" w:rsidP="00FA23C3">
      <w:pPr>
        <w:shd w:val="clear" w:color="auto" w:fill="FFFFFF"/>
        <w:spacing w:after="0" w:line="240" w:lineRule="auto"/>
        <w:rPr>
          <w:rFonts w:ascii="Verdana" w:eastAsia="Times New Roman" w:hAnsi="Verdana" w:cs="Times New Roman"/>
          <w:sz w:val="20"/>
          <w:szCs w:val="20"/>
          <w:lang w:eastAsia="en-NZ"/>
        </w:rPr>
      </w:pPr>
    </w:p>
    <w:p w:rsidR="00FA23C3" w:rsidRPr="00F23F54" w:rsidRDefault="00FA23C3" w:rsidP="00FA23C3">
      <w:pPr>
        <w:spacing w:after="0" w:line="240" w:lineRule="auto"/>
        <w:rPr>
          <w:rFonts w:ascii="Verdana" w:eastAsia="Times New Roman" w:hAnsi="Verdana" w:cs="Times New Roman"/>
          <w:sz w:val="20"/>
          <w:szCs w:val="20"/>
          <w:lang w:eastAsia="en-NZ"/>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 full ear, nose and throat exam </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A neck exam - particularly looking for lymphadenopathy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3. Flexible nasoendoscopy with particular focus on laryngoscopy</w:t>
      </w:r>
    </w:p>
    <w:p w:rsidR="00FA23C3"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4. Video stroboscopy - allows visualisation of the mucosal wave and has an appearance of a "slow motion" film. It is useful in diagnosis, monitoring rehabilitation and speech therapy</w:t>
      </w:r>
    </w:p>
    <w:p w:rsidR="00F23F54" w:rsidRDefault="00F23F54" w:rsidP="00FA23C3">
      <w:pPr>
        <w:spacing w:before="100" w:beforeAutospacing="1" w:after="100" w:afterAutospacing="1" w:line="240" w:lineRule="auto"/>
        <w:rPr>
          <w:rFonts w:ascii="Verdana" w:eastAsia="Times New Roman" w:hAnsi="Verdana" w:cs="Times New Roman"/>
          <w:sz w:val="20"/>
          <w:szCs w:val="20"/>
          <w:lang w:eastAsia="en-NZ"/>
        </w:rPr>
      </w:pPr>
    </w:p>
    <w:p w:rsidR="00617DCC" w:rsidRDefault="00617DCC" w:rsidP="00FA23C3">
      <w:pPr>
        <w:spacing w:before="100" w:beforeAutospacing="1" w:after="100" w:afterAutospacing="1" w:line="240" w:lineRule="auto"/>
        <w:rPr>
          <w:rFonts w:ascii="Verdana" w:eastAsia="Times New Roman" w:hAnsi="Verdana" w:cs="Times New Roman"/>
          <w:sz w:val="20"/>
          <w:szCs w:val="20"/>
          <w:lang w:eastAsia="en-NZ"/>
        </w:rPr>
      </w:pPr>
    </w:p>
    <w:p w:rsidR="00617DCC" w:rsidRDefault="00617DCC" w:rsidP="00FA23C3">
      <w:pPr>
        <w:spacing w:before="100" w:beforeAutospacing="1" w:after="100" w:afterAutospacing="1" w:line="240" w:lineRule="auto"/>
        <w:rPr>
          <w:rFonts w:ascii="Verdana" w:eastAsia="Times New Roman" w:hAnsi="Verdana" w:cs="Times New Roman"/>
          <w:sz w:val="20"/>
          <w:szCs w:val="20"/>
          <w:lang w:eastAsia="en-NZ"/>
        </w:rPr>
      </w:pPr>
    </w:p>
    <w:p w:rsidR="00617DCC" w:rsidRPr="00F23F54" w:rsidRDefault="00617DCC" w:rsidP="00FA23C3">
      <w:pPr>
        <w:spacing w:before="100" w:beforeAutospacing="1" w:after="100" w:afterAutospacing="1" w:line="240" w:lineRule="auto"/>
        <w:rPr>
          <w:rFonts w:ascii="Verdana" w:eastAsia="Times New Roman" w:hAnsi="Verdana" w:cs="Times New Roman"/>
          <w:sz w:val="20"/>
          <w:szCs w:val="20"/>
          <w:lang w:eastAsia="en-NZ"/>
        </w:rPr>
      </w:pP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Treatment of Laryngeal Cancer</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Treatment strategy depends on histology type, grade, tumour stage and overall health of the patient </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Like most major cancers, this requires an MDT approach involving:</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Surgeon</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Speech language therapist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Specialist nurses e.g. tracheostomy nurse</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Dietician</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Radiologist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Radiation oncologist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Medical oncologist</w:t>
      </w:r>
    </w:p>
    <w:p w:rsidR="00FA23C3" w:rsidRPr="00F23F54" w:rsidRDefault="00FA23C3" w:rsidP="001A4B58">
      <w:pPr>
        <w:numPr>
          <w:ilvl w:val="0"/>
          <w:numId w:val="2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Pathologist</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mainstay of treatment involves:</w:t>
      </w:r>
    </w:p>
    <w:p w:rsidR="00FA23C3" w:rsidRPr="00F23F54" w:rsidRDefault="00FA23C3" w:rsidP="001A4B58">
      <w:pPr>
        <w:numPr>
          <w:ilvl w:val="0"/>
          <w:numId w:val="28"/>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Surgery - partial or total laryngectomy (the latter requiring a tracheostomy)</w:t>
      </w:r>
      <w:r w:rsidRPr="00F23F54">
        <w:rPr>
          <w:rFonts w:ascii="Verdana" w:eastAsia="Times New Roman" w:hAnsi="Verdana" w:cs="Times New Roman"/>
          <w:sz w:val="20"/>
          <w:szCs w:val="20"/>
          <w:lang w:eastAsia="en-NZ"/>
        </w:rPr>
        <w:br/>
        <w:t>+/- reconstruction using surgical flaps</w:t>
      </w:r>
    </w:p>
    <w:p w:rsidR="00FA23C3" w:rsidRPr="00F23F54" w:rsidRDefault="00FA23C3" w:rsidP="001A4B58">
      <w:pPr>
        <w:numPr>
          <w:ilvl w:val="0"/>
          <w:numId w:val="28"/>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Radiotherapy - primary or adjuvant</w:t>
      </w:r>
    </w:p>
    <w:p w:rsidR="00FA23C3" w:rsidRPr="00F23F54" w:rsidRDefault="00FA23C3" w:rsidP="001A4B58">
      <w:pPr>
        <w:numPr>
          <w:ilvl w:val="0"/>
          <w:numId w:val="28"/>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Chemotherapy in some cases</w:t>
      </w:r>
    </w:p>
    <w:p w:rsidR="00FA23C3" w:rsidRPr="00F23F54" w:rsidRDefault="00FA23C3" w:rsidP="009657A2">
      <w:pPr>
        <w:rPr>
          <w:sz w:val="20"/>
          <w:szCs w:val="20"/>
        </w:rPr>
      </w:pPr>
    </w:p>
    <w:p w:rsidR="009657A2" w:rsidRDefault="009657A2" w:rsidP="009657A2">
      <w:pPr>
        <w:pStyle w:val="Heading2"/>
      </w:pPr>
      <w:r>
        <w:t>Swallow</w:t>
      </w:r>
    </w:p>
    <w:p w:rsidR="00FA23C3" w:rsidRDefault="00FA23C3" w:rsidP="00FA23C3">
      <w:r>
        <w:t>Dysphagia is difficulty eating due to disruption of the swallowing process</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Differential diagnosis:</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 xml:space="preserve">Vascular - </w:t>
      </w:r>
      <w:r w:rsidRPr="00F23F54">
        <w:rPr>
          <w:rFonts w:ascii="Verdana" w:eastAsia="Times New Roman" w:hAnsi="Verdana" w:cs="Times New Roman"/>
          <w:sz w:val="20"/>
          <w:szCs w:val="20"/>
          <w:lang w:eastAsia="en-NZ"/>
        </w:rPr>
        <w:t>Stroke</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 xml:space="preserve">Inflammatory </w:t>
      </w:r>
      <w:r w:rsidRPr="00F23F54">
        <w:rPr>
          <w:rFonts w:ascii="Verdana" w:eastAsia="Times New Roman" w:hAnsi="Verdana" w:cs="Times New Roman"/>
          <w:sz w:val="20"/>
          <w:szCs w:val="20"/>
          <w:lang w:eastAsia="en-NZ"/>
        </w:rPr>
        <w:t>- GORD</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Trauma</w:t>
      </w:r>
      <w:r w:rsidRPr="00F23F54">
        <w:rPr>
          <w:rFonts w:ascii="Verdana" w:eastAsia="Times New Roman" w:hAnsi="Verdana" w:cs="Times New Roman"/>
          <w:b/>
          <w:bCs/>
          <w:sz w:val="20"/>
          <w:szCs w:val="20"/>
          <w:lang w:eastAsia="en-NZ"/>
        </w:rPr>
        <w:br/>
        <w:t>Autoimmune/allergy -</w:t>
      </w:r>
      <w:r w:rsidRPr="00F23F54">
        <w:rPr>
          <w:rFonts w:ascii="Verdana" w:eastAsia="Times New Roman" w:hAnsi="Verdana" w:cs="Times New Roman"/>
          <w:sz w:val="20"/>
          <w:szCs w:val="20"/>
          <w:lang w:eastAsia="en-NZ"/>
        </w:rPr>
        <w:t xml:space="preserve"> Eosinophilic oesophagitis, scleroderma</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Metabolic</w:t>
      </w:r>
      <w:r w:rsidRPr="00F23F54">
        <w:rPr>
          <w:rFonts w:ascii="Verdana" w:eastAsia="Times New Roman" w:hAnsi="Verdana" w:cs="Times New Roman"/>
          <w:b/>
          <w:bCs/>
          <w:sz w:val="20"/>
          <w:szCs w:val="20"/>
          <w:lang w:eastAsia="en-NZ"/>
        </w:rPr>
        <w:br/>
        <w:t>Infective</w:t>
      </w:r>
      <w:r w:rsidRPr="00F23F54">
        <w:rPr>
          <w:rFonts w:ascii="Verdana" w:eastAsia="Times New Roman" w:hAnsi="Verdana" w:cs="Times New Roman"/>
          <w:b/>
          <w:bCs/>
          <w:sz w:val="20"/>
          <w:szCs w:val="20"/>
          <w:lang w:eastAsia="en-NZ"/>
        </w:rPr>
        <w:br/>
        <w:t xml:space="preserve">Neoplastic - </w:t>
      </w:r>
      <w:r w:rsidRPr="00F23F54">
        <w:rPr>
          <w:rFonts w:ascii="Verdana" w:eastAsia="Times New Roman" w:hAnsi="Verdana" w:cs="Times New Roman"/>
          <w:sz w:val="20"/>
          <w:szCs w:val="20"/>
          <w:lang w:eastAsia="en-NZ"/>
        </w:rPr>
        <w:t>Barret's oesophagus, oesopheageal cancer, brainstem tumours</w:t>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Congenital</w:t>
      </w:r>
      <w:r w:rsidRPr="00F23F54">
        <w:rPr>
          <w:rFonts w:ascii="Verdana" w:eastAsia="Times New Roman" w:hAnsi="Verdana" w:cs="Times New Roman"/>
          <w:b/>
          <w:bCs/>
          <w:sz w:val="20"/>
          <w:szCs w:val="20"/>
          <w:lang w:eastAsia="en-NZ"/>
        </w:rPr>
        <w:br/>
        <w:t xml:space="preserve">Degenerative - </w:t>
      </w:r>
      <w:r w:rsidRPr="00F23F54">
        <w:rPr>
          <w:rFonts w:ascii="Verdana" w:eastAsia="Times New Roman" w:hAnsi="Verdana" w:cs="Times New Roman"/>
          <w:sz w:val="20"/>
          <w:szCs w:val="20"/>
          <w:lang w:eastAsia="en-NZ"/>
        </w:rPr>
        <w:t>Achalasia, Zenker diverticulum</w:t>
      </w:r>
    </w:p>
    <w:p w:rsidR="009657A2" w:rsidRPr="00F23F54" w:rsidRDefault="00FA23C3" w:rsidP="00FA23C3">
      <w:pPr>
        <w:pStyle w:val="Heading3"/>
        <w:rPr>
          <w:sz w:val="20"/>
          <w:szCs w:val="20"/>
        </w:rPr>
      </w:pPr>
      <w:r w:rsidRPr="00F23F54">
        <w:rPr>
          <w:sz w:val="20"/>
          <w:szCs w:val="20"/>
        </w:rPr>
        <w:t>Chronic Cough</w:t>
      </w:r>
    </w:p>
    <w:p w:rsidR="00FA23C3" w:rsidRPr="00F23F54" w:rsidRDefault="00FA23C3" w:rsidP="00FA23C3">
      <w:pPr>
        <w:rPr>
          <w:rFonts w:ascii="Verdana" w:hAnsi="Verdana"/>
          <w:sz w:val="20"/>
          <w:szCs w:val="20"/>
        </w:rPr>
      </w:pPr>
      <w:r w:rsidRPr="00F23F54">
        <w:rPr>
          <w:rFonts w:ascii="Verdana" w:hAnsi="Verdana"/>
          <w:sz w:val="20"/>
          <w:szCs w:val="20"/>
        </w:rPr>
        <w:t>Cough that lasts more than 8 weeks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3 conditions account for ~95% of chronic cough:</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1. Postnasal drip syndrome/upper airway cough syndrome (UACS)</w:t>
      </w:r>
      <w:r w:rsidRPr="00F23F54">
        <w:rPr>
          <w:rFonts w:ascii="Verdana" w:eastAsia="Times New Roman" w:hAnsi="Verdana" w:cs="Times New Roman"/>
          <w:sz w:val="20"/>
          <w:szCs w:val="20"/>
          <w:lang w:eastAsia="en-NZ"/>
        </w:rPr>
        <w:br/>
        <w:t>2. Asthma</w:t>
      </w:r>
      <w:r w:rsidRPr="00F23F54">
        <w:rPr>
          <w:rFonts w:ascii="Verdana" w:eastAsia="Times New Roman" w:hAnsi="Verdana" w:cs="Times New Roman"/>
          <w:sz w:val="20"/>
          <w:szCs w:val="20"/>
          <w:lang w:eastAsia="en-NZ"/>
        </w:rPr>
        <w:br/>
        <w:t>3. GORD</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lastRenderedPageBreak/>
        <w:t>Be aware that a number of other conditions make up the remainder e.g. ACE inhibitor therapy, smoking, CHF, non-asthmatic eosinophilic bronchitis etc.</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UACS</w:t>
      </w:r>
      <w:r w:rsidRPr="00F23F54">
        <w:rPr>
          <w:rFonts w:ascii="Verdana" w:eastAsia="Times New Roman" w:hAnsi="Verdana" w:cs="Times New Roman"/>
          <w:sz w:val="20"/>
          <w:szCs w:val="20"/>
          <w:lang w:eastAsia="en-NZ"/>
        </w:rPr>
        <w:t xml:space="preserve"> - most common cause - secretions containing inflammatory mediators stimulate pharyngeal and laryngeal sites -&gt; cough </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GORD</w:t>
      </w:r>
      <w:r w:rsidRPr="00F23F54">
        <w:rPr>
          <w:rFonts w:ascii="Verdana" w:eastAsia="Times New Roman" w:hAnsi="Verdana" w:cs="Times New Roman"/>
          <w:sz w:val="20"/>
          <w:szCs w:val="20"/>
          <w:lang w:eastAsia="en-NZ"/>
        </w:rPr>
        <w:t xml:space="preserve"> - either via:</w:t>
      </w:r>
      <w:r w:rsidRPr="00F23F54">
        <w:rPr>
          <w:rFonts w:ascii="Verdana" w:eastAsia="Times New Roman" w:hAnsi="Verdana" w:cs="Times New Roman"/>
          <w:sz w:val="20"/>
          <w:szCs w:val="20"/>
          <w:lang w:eastAsia="en-NZ"/>
        </w:rPr>
        <w:br/>
        <w:t xml:space="preserve">1. Distal oesophageal acid exposure that stimulates an oesophageal-tracheobronchial cough reflex via CN X </w:t>
      </w:r>
      <w:r w:rsidRPr="00F23F54">
        <w:rPr>
          <w:rFonts w:ascii="Verdana" w:eastAsia="Times New Roman" w:hAnsi="Verdana" w:cs="Times New Roman"/>
          <w:sz w:val="20"/>
          <w:szCs w:val="20"/>
          <w:lang w:eastAsia="en-NZ"/>
        </w:rPr>
        <w:br/>
        <w:t xml:space="preserve">2. Microaspiration of acid to the larynx/trachea (laryngopharyngeal reflux) </w:t>
      </w:r>
      <w:r w:rsidRPr="00F23F54">
        <w:rPr>
          <w:rFonts w:ascii="Verdana" w:eastAsia="Times New Roman" w:hAnsi="Verdana" w:cs="Times New Roman"/>
          <w:i/>
          <w:iCs/>
          <w:color w:val="FF0000"/>
          <w:sz w:val="20"/>
          <w:szCs w:val="20"/>
          <w:lang w:eastAsia="en-NZ"/>
        </w:rPr>
        <w:t>this is most often silent i.e. patients do not get heartburn</w:t>
      </w:r>
    </w:p>
    <w:p w:rsidR="00FA23C3" w:rsidRPr="00F23F54" w:rsidRDefault="00FA23C3" w:rsidP="00FA23C3">
      <w:pPr>
        <w:spacing w:before="100" w:beforeAutospacing="1" w:after="100" w:afterAutospacing="1" w:line="240" w:lineRule="auto"/>
        <w:rPr>
          <w:rFonts w:ascii="Verdana" w:eastAsia="Times New Roman" w:hAnsi="Verdana" w:cs="Times New Roman"/>
          <w:b/>
          <w:bCs/>
          <w:sz w:val="20"/>
          <w:szCs w:val="20"/>
          <w:lang w:eastAsia="en-NZ"/>
        </w:rPr>
      </w:pPr>
      <w:r w:rsidRPr="00F23F54">
        <w:rPr>
          <w:rFonts w:ascii="Verdana" w:eastAsia="Times New Roman" w:hAnsi="Verdana" w:cs="Times New Roman"/>
          <w:b/>
          <w:bCs/>
          <w:sz w:val="20"/>
          <w:szCs w:val="20"/>
          <w:lang w:eastAsia="en-NZ"/>
        </w:rPr>
        <w:t>Investigation and 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For this presentation history has very little yield for diagnosis</w:t>
      </w:r>
      <w:r w:rsidRPr="00F23F54">
        <w:rPr>
          <w:rFonts w:ascii="Verdana" w:eastAsia="Times New Roman" w:hAnsi="Verdana" w:cs="Times New Roman"/>
          <w:sz w:val="20"/>
          <w:szCs w:val="20"/>
          <w:lang w:eastAsia="en-NZ"/>
        </w:rPr>
        <w:t xml:space="preserve"> </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UACS</w:t>
      </w:r>
      <w:r w:rsidRPr="00F23F54">
        <w:rPr>
          <w:rFonts w:ascii="Verdana" w:eastAsia="Times New Roman" w:hAnsi="Verdana" w:cs="Times New Roman"/>
          <w:b/>
          <w:bCs/>
          <w:sz w:val="20"/>
          <w:szCs w:val="20"/>
          <w:lang w:eastAsia="en-NZ"/>
        </w:rPr>
        <w:br/>
      </w:r>
      <w:r w:rsidRPr="00F23F54">
        <w:rPr>
          <w:rFonts w:ascii="Verdana" w:eastAsia="Times New Roman" w:hAnsi="Verdana" w:cs="Times New Roman"/>
          <w:sz w:val="20"/>
          <w:szCs w:val="20"/>
          <w:lang w:eastAsia="en-NZ"/>
        </w:rPr>
        <w:t>Treat any underlying sinusitis, avoid allergens</w:t>
      </w:r>
      <w:r w:rsidRPr="00F23F54">
        <w:rPr>
          <w:rFonts w:ascii="Verdana" w:eastAsia="Times New Roman" w:hAnsi="Verdana" w:cs="Times New Roman"/>
          <w:sz w:val="20"/>
          <w:szCs w:val="20"/>
          <w:lang w:eastAsia="en-NZ"/>
        </w:rPr>
        <w:br/>
        <w:t>Hallmark of this syndrome is the lack of pathognomonic findings - diagnosis made by response to:</w:t>
      </w:r>
      <w:r w:rsidRPr="00F23F54">
        <w:rPr>
          <w:rFonts w:ascii="Verdana" w:eastAsia="Times New Roman" w:hAnsi="Verdana" w:cs="Times New Roman"/>
          <w:sz w:val="20"/>
          <w:szCs w:val="20"/>
          <w:lang w:eastAsia="en-NZ"/>
        </w:rPr>
        <w:br/>
        <w:t>1. Antihistamines</w:t>
      </w:r>
      <w:r w:rsidRPr="00F23F54">
        <w:rPr>
          <w:rFonts w:ascii="Verdana" w:eastAsia="Times New Roman" w:hAnsi="Verdana" w:cs="Times New Roman"/>
          <w:sz w:val="20"/>
          <w:szCs w:val="20"/>
          <w:lang w:eastAsia="en-NZ"/>
        </w:rPr>
        <w:br/>
        <w:t>2. Decongestants</w:t>
      </w:r>
      <w:r w:rsidRPr="00F23F54">
        <w:rPr>
          <w:rFonts w:ascii="Verdana" w:eastAsia="Times New Roman" w:hAnsi="Verdana" w:cs="Times New Roman"/>
          <w:sz w:val="20"/>
          <w:szCs w:val="20"/>
          <w:lang w:eastAsia="en-NZ"/>
        </w:rPr>
        <w:br/>
        <w:t>NB: response may take weeks to months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Non-asthmatic eosinophilic bronchitis</w:t>
      </w:r>
      <w:r w:rsidRPr="00F23F54">
        <w:rPr>
          <w:rFonts w:ascii="Verdana" w:eastAsia="Times New Roman" w:hAnsi="Verdana" w:cs="Times New Roman"/>
          <w:sz w:val="20"/>
          <w:szCs w:val="20"/>
          <w:lang w:eastAsia="en-NZ"/>
        </w:rPr>
        <w:br/>
        <w:t>Diagnosis made by induced sputum showing increased eosinophils</w:t>
      </w:r>
      <w:r w:rsidRPr="00F23F54">
        <w:rPr>
          <w:rFonts w:ascii="Verdana" w:eastAsia="Times New Roman" w:hAnsi="Verdana" w:cs="Times New Roman"/>
          <w:sz w:val="20"/>
          <w:szCs w:val="20"/>
          <w:lang w:eastAsia="en-NZ"/>
        </w:rPr>
        <w:br/>
        <w:t>Highly responsive to inhaled corticosteroids</w:t>
      </w:r>
      <w:r w:rsidRPr="00F23F54">
        <w:rPr>
          <w:rFonts w:ascii="Verdana" w:eastAsia="Times New Roman" w:hAnsi="Verdana" w:cs="Times New Roman"/>
          <w:sz w:val="20"/>
          <w:szCs w:val="20"/>
          <w:lang w:eastAsia="en-NZ"/>
        </w:rPr>
        <w:br/>
      </w:r>
      <w:r w:rsidRPr="00F23F54">
        <w:rPr>
          <w:rFonts w:ascii="Verdana" w:eastAsia="Times New Roman" w:hAnsi="Verdana" w:cs="Times New Roman"/>
          <w:sz w:val="20"/>
          <w:szCs w:val="20"/>
          <w:lang w:eastAsia="en-NZ"/>
        </w:rPr>
        <w:br/>
      </w:r>
      <w:r w:rsidRPr="00F23F54">
        <w:rPr>
          <w:rFonts w:ascii="Verdana" w:eastAsia="Times New Roman" w:hAnsi="Verdana" w:cs="Times New Roman"/>
          <w:b/>
          <w:bCs/>
          <w:sz w:val="20"/>
          <w:szCs w:val="20"/>
          <w:lang w:eastAsia="en-NZ"/>
        </w:rPr>
        <w:t>GORD</w:t>
      </w:r>
      <w:r w:rsidRPr="00F23F54">
        <w:rPr>
          <w:rFonts w:ascii="Verdana" w:eastAsia="Times New Roman" w:hAnsi="Verdana" w:cs="Times New Roman"/>
          <w:sz w:val="20"/>
          <w:szCs w:val="20"/>
          <w:lang w:eastAsia="en-NZ"/>
        </w:rPr>
        <w:br/>
        <w:t>Treated with PPI</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Therefore investigation should proceed with:</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Stop smoking and other factors e.g. ACE inhibitor therapy (response may take one month)</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Chest XR - to rule out pulmonary lesions</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Trial of UACS treatment </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Induced sputum</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24 hour pH monitoring</w:t>
      </w:r>
    </w:p>
    <w:p w:rsidR="00FA23C3" w:rsidRPr="00F23F54" w:rsidRDefault="00FA23C3" w:rsidP="001A4B58">
      <w:pPr>
        <w:numPr>
          <w:ilvl w:val="0"/>
          <w:numId w:val="29"/>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If the above show no yield then more extensive investigation required: sputum for TB, HRCT, bronchoscopy</w:t>
      </w:r>
    </w:p>
    <w:p w:rsidR="00FA23C3" w:rsidRDefault="00FA23C3" w:rsidP="00FA23C3">
      <w:pPr>
        <w:rPr>
          <w:sz w:val="20"/>
          <w:szCs w:val="20"/>
        </w:rPr>
      </w:pPr>
    </w:p>
    <w:p w:rsidR="00F23F54" w:rsidRDefault="00F23F54" w:rsidP="00FA23C3">
      <w:pPr>
        <w:rPr>
          <w:sz w:val="20"/>
          <w:szCs w:val="20"/>
        </w:rPr>
      </w:pPr>
    </w:p>
    <w:p w:rsidR="00F23F54" w:rsidRDefault="00F23F54" w:rsidP="00FA23C3">
      <w:pPr>
        <w:rPr>
          <w:sz w:val="20"/>
          <w:szCs w:val="20"/>
        </w:rPr>
      </w:pPr>
    </w:p>
    <w:p w:rsidR="00F23F54" w:rsidRDefault="00F23F54" w:rsidP="00FA23C3">
      <w:pPr>
        <w:rPr>
          <w:sz w:val="20"/>
          <w:szCs w:val="20"/>
        </w:rPr>
      </w:pPr>
    </w:p>
    <w:p w:rsidR="00F23F54" w:rsidRPr="00F23F54" w:rsidRDefault="00F23F54" w:rsidP="00FA23C3">
      <w:pPr>
        <w:rPr>
          <w:sz w:val="20"/>
          <w:szCs w:val="20"/>
        </w:rPr>
      </w:pPr>
    </w:p>
    <w:p w:rsidR="00FA23C3" w:rsidRDefault="00FA23C3" w:rsidP="00FA23C3">
      <w:pPr>
        <w:pStyle w:val="Heading3"/>
      </w:pPr>
      <w:r>
        <w:lastRenderedPageBreak/>
        <w:t>Globus</w:t>
      </w:r>
    </w:p>
    <w:p w:rsidR="00F23F54" w:rsidRDefault="00FA23C3" w:rsidP="00F23F54">
      <w:pPr>
        <w:pStyle w:val="NormalWeb"/>
        <w:rPr>
          <w:rFonts w:ascii="Verdana" w:hAnsi="Verdana"/>
          <w:sz w:val="20"/>
          <w:szCs w:val="20"/>
        </w:rPr>
      </w:pPr>
      <w:r w:rsidRPr="00F23F54">
        <w:rPr>
          <w:rFonts w:ascii="Verdana" w:hAnsi="Verdana"/>
          <w:sz w:val="20"/>
          <w:szCs w:val="20"/>
        </w:rPr>
        <w:t>Globus is a persistent or intermittent painless sensation of a lump or foreign body in the throat</w:t>
      </w:r>
    </w:p>
    <w:p w:rsidR="00FA23C3" w:rsidRPr="00F23F54" w:rsidRDefault="00FA23C3" w:rsidP="00F23F54">
      <w:pPr>
        <w:pStyle w:val="NormalWeb"/>
        <w:rPr>
          <w:rFonts w:ascii="Verdana" w:hAnsi="Verdana"/>
          <w:b/>
          <w:bCs/>
          <w:sz w:val="20"/>
          <w:szCs w:val="20"/>
        </w:rPr>
      </w:pPr>
      <w:r w:rsidRPr="00F23F54">
        <w:rPr>
          <w:rFonts w:ascii="Verdana" w:hAnsi="Verdana"/>
          <w:sz w:val="20"/>
          <w:szCs w:val="20"/>
        </w:rPr>
        <w:br/>
      </w:r>
      <w:r w:rsidRPr="00F23F54">
        <w:rPr>
          <w:rFonts w:ascii="Verdana" w:hAnsi="Verdana"/>
          <w:b/>
          <w:bCs/>
          <w:sz w:val="20"/>
          <w:szCs w:val="20"/>
        </w:rPr>
        <w:t xml:space="preserve">Aetiology </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GORD - accounts for ~25 to 50% of patients</w:t>
      </w:r>
      <w:r w:rsidRPr="00F23F54">
        <w:rPr>
          <w:rFonts w:ascii="Verdana" w:eastAsia="Times New Roman" w:hAnsi="Verdana" w:cs="Times New Roman"/>
          <w:sz w:val="20"/>
          <w:szCs w:val="20"/>
          <w:lang w:eastAsia="en-NZ"/>
        </w:rPr>
        <w:br/>
      </w:r>
      <w:r w:rsidRPr="00F23F54">
        <w:rPr>
          <w:rFonts w:ascii="Verdana" w:eastAsia="Times New Roman" w:hAnsi="Verdana" w:cs="Times New Roman"/>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Non-specific oesophageal motility disorder </w:t>
      </w:r>
      <w:r w:rsidRPr="00F23F54">
        <w:rPr>
          <w:rFonts w:ascii="Verdana" w:eastAsia="Times New Roman" w:hAnsi="Verdana" w:cs="Times New Roman"/>
          <w:sz w:val="20"/>
          <w:szCs w:val="20"/>
          <w:lang w:eastAsia="en-NZ"/>
        </w:rPr>
        <w:br/>
      </w:r>
      <w:r w:rsidRPr="00F23F54">
        <w:rPr>
          <w:rFonts w:ascii="Verdana" w:eastAsia="Times New Roman" w:hAnsi="Verdana" w:cs="Times New Roman"/>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Malignancy</w:t>
      </w:r>
      <w:r w:rsidRPr="00F23F54">
        <w:rPr>
          <w:rFonts w:ascii="Verdana" w:eastAsia="Times New Roman" w:hAnsi="Verdana" w:cs="Times New Roman"/>
          <w:i/>
          <w:iCs/>
          <w:color w:val="FF0000"/>
          <w:sz w:val="20"/>
          <w:szCs w:val="20"/>
          <w:lang w:eastAsia="en-NZ"/>
        </w:rPr>
        <w:br/>
      </w:r>
      <w:r w:rsidRPr="00F23F54">
        <w:rPr>
          <w:rFonts w:ascii="Verdana" w:eastAsia="Times New Roman" w:hAnsi="Verdana" w:cs="Times New Roman"/>
          <w:i/>
          <w:iCs/>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Psychological/stress</w:t>
      </w:r>
      <w:r w:rsidRPr="00F23F54">
        <w:rPr>
          <w:rFonts w:ascii="Verdana" w:eastAsia="Times New Roman" w:hAnsi="Verdana" w:cs="Times New Roman"/>
          <w:sz w:val="20"/>
          <w:szCs w:val="20"/>
          <w:lang w:eastAsia="en-NZ"/>
        </w:rPr>
        <w:br/>
      </w:r>
      <w:r w:rsidRPr="00F23F54">
        <w:rPr>
          <w:rFonts w:ascii="Verdana" w:eastAsia="Times New Roman" w:hAnsi="Verdana" w:cs="Times New Roman"/>
          <w:color w:val="FFFFFF"/>
          <w:sz w:val="20"/>
          <w:szCs w:val="20"/>
          <w:lang w:eastAsia="en-NZ"/>
        </w:rPr>
        <w:t>.</w:t>
      </w:r>
    </w:p>
    <w:p w:rsidR="00FA23C3" w:rsidRPr="00F23F54" w:rsidRDefault="00FA23C3" w:rsidP="001A4B58">
      <w:pPr>
        <w:numPr>
          <w:ilvl w:val="0"/>
          <w:numId w:val="30"/>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Others: retroverted epiglottis, thyroid disease, TMJ dysfunction etc</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Investigation and 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Like with chronic cough, the history is low yield but should be used to evaluate for malignancy, reflux &amp; psychological factors </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Full ENT exam including laryngoscopy - to exclude malignancy + other causes</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3 month trial of PPI therapy (e.g. omeprazole) </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If unresponsive to PPI then further Ix: 24 hour pH monitoring, endoscopy and barium swallow</w:t>
      </w:r>
    </w:p>
    <w:p w:rsidR="00FA23C3" w:rsidRPr="00F23F54" w:rsidRDefault="00FA23C3" w:rsidP="001A4B58">
      <w:pPr>
        <w:numPr>
          <w:ilvl w:val="0"/>
          <w:numId w:val="31"/>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If above negative consider: psychiatry input</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If suspicious findings on history, exam or laryngoscopy then more aggressive investigation is needed</w:t>
      </w:r>
    </w:p>
    <w:p w:rsidR="00FA23C3" w:rsidRPr="00F23F54" w:rsidRDefault="00FA23C3" w:rsidP="00FA23C3">
      <w:pPr>
        <w:pStyle w:val="Heading3"/>
        <w:rPr>
          <w:szCs w:val="20"/>
        </w:rPr>
      </w:pPr>
      <w:r w:rsidRPr="00F23F54">
        <w:rPr>
          <w:szCs w:val="20"/>
        </w:rPr>
        <w:t>Pharyngoesophageal diverticulum</w:t>
      </w:r>
    </w:p>
    <w:p w:rsidR="009657A2" w:rsidRPr="00F23F54" w:rsidRDefault="00FA23C3" w:rsidP="00FA23C3">
      <w:pPr>
        <w:rPr>
          <w:rFonts w:ascii="Verdana" w:hAnsi="Verdana"/>
          <w:sz w:val="20"/>
          <w:szCs w:val="20"/>
        </w:rPr>
      </w:pPr>
      <w:r w:rsidRPr="00F23F54">
        <w:rPr>
          <w:rFonts w:ascii="Verdana" w:hAnsi="Verdana"/>
          <w:sz w:val="20"/>
          <w:szCs w:val="20"/>
        </w:rPr>
        <w:t>The herniation of the posterior pharyngeal/oesophageal mucosa and submucosa due to increased intraluminal pressure. Either due to lack of coordination of musculature or a hypertensive upper oesophageal sphincter</w:t>
      </w:r>
    </w:p>
    <w:p w:rsidR="00FA23C3" w:rsidRPr="00F23F54" w:rsidRDefault="00FA23C3" w:rsidP="00FA23C3">
      <w:pPr>
        <w:rPr>
          <w:rFonts w:ascii="Verdana" w:hAnsi="Verdana"/>
          <w:sz w:val="20"/>
          <w:szCs w:val="20"/>
        </w:rPr>
      </w:pPr>
      <w:r w:rsidRPr="00F23F54">
        <w:rPr>
          <w:rStyle w:val="Strong"/>
          <w:rFonts w:ascii="Verdana" w:hAnsi="Verdana"/>
          <w:sz w:val="20"/>
          <w:szCs w:val="20"/>
        </w:rPr>
        <w:t>History</w:t>
      </w:r>
      <w:r w:rsidRPr="00F23F54">
        <w:rPr>
          <w:rFonts w:ascii="Verdana" w:hAnsi="Verdana"/>
          <w:b/>
          <w:bCs/>
          <w:sz w:val="20"/>
          <w:szCs w:val="20"/>
        </w:rPr>
        <w:br/>
      </w:r>
      <w:r w:rsidRPr="00F23F54">
        <w:rPr>
          <w:rFonts w:ascii="Verdana" w:hAnsi="Verdana"/>
          <w:sz w:val="20"/>
          <w:szCs w:val="20"/>
        </w:rPr>
        <w:t>Dysphagia</w:t>
      </w:r>
      <w:r w:rsidRPr="00F23F54">
        <w:rPr>
          <w:rFonts w:ascii="Verdana" w:hAnsi="Verdana"/>
          <w:sz w:val="20"/>
          <w:szCs w:val="20"/>
        </w:rPr>
        <w:br/>
        <w:t>Regurgitation of undigested food from the pouch - with risk of aspiration</w:t>
      </w:r>
      <w:r w:rsidRPr="00F23F54">
        <w:rPr>
          <w:rFonts w:ascii="Verdana" w:hAnsi="Verdana"/>
          <w:sz w:val="20"/>
          <w:szCs w:val="20"/>
        </w:rPr>
        <w:br/>
        <w:t>Halitosis</w:t>
      </w:r>
    </w:p>
    <w:p w:rsid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Investigation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Barium swallow</w:t>
      </w:r>
      <w:r w:rsidRPr="00F23F54">
        <w:rPr>
          <w:rFonts w:ascii="Verdana" w:eastAsia="Times New Roman" w:hAnsi="Verdana" w:cs="Times New Roman"/>
          <w:sz w:val="20"/>
          <w:szCs w:val="20"/>
          <w:lang w:eastAsia="en-NZ"/>
        </w:rPr>
        <w:br/>
        <w:t xml:space="preserve">Fibreoptic endoscopic evaluation of swallow </w:t>
      </w:r>
      <w:r w:rsidRPr="00F23F54">
        <w:rPr>
          <w:rFonts w:ascii="Verdana" w:eastAsia="Times New Roman" w:hAnsi="Verdana" w:cs="Times New Roman"/>
          <w:sz w:val="20"/>
          <w:szCs w:val="20"/>
          <w:lang w:eastAsia="en-NZ"/>
        </w:rPr>
        <w:br/>
        <w:t>+/- pH monitoring to assess for associated GORD</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management of this condition is increasingly being handled by otorhinolaryngologists (c.f. general surgeons previously)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Transoral endoscopic treatment with CO2 laser or electrocautery is becoming standard</w:t>
      </w:r>
    </w:p>
    <w:p w:rsidR="00FA23C3" w:rsidRDefault="00FA23C3" w:rsidP="00FA23C3">
      <w:pPr>
        <w:pStyle w:val="Heading1"/>
      </w:pPr>
      <w:r>
        <w:lastRenderedPageBreak/>
        <w:t>Otology</w:t>
      </w:r>
    </w:p>
    <w:p w:rsidR="00FA23C3" w:rsidRDefault="00FA23C3" w:rsidP="00FA23C3">
      <w:pPr>
        <w:pStyle w:val="Heading2"/>
      </w:pPr>
      <w:r>
        <w:t>Ear infections</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Types of ear infections:</w:t>
      </w:r>
    </w:p>
    <w:p w:rsidR="00FA23C3" w:rsidRPr="00F23F54" w:rsidRDefault="00FA23C3" w:rsidP="001A4B58">
      <w:pPr>
        <w:numPr>
          <w:ilvl w:val="0"/>
          <w:numId w:val="32"/>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Otitis externa</w:t>
      </w:r>
    </w:p>
    <w:p w:rsidR="00FA23C3" w:rsidRPr="00F23F54" w:rsidRDefault="00FA23C3" w:rsidP="001A4B58">
      <w:pPr>
        <w:numPr>
          <w:ilvl w:val="0"/>
          <w:numId w:val="32"/>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Acute otitis media (AOM)</w:t>
      </w:r>
    </w:p>
    <w:p w:rsidR="00FA23C3" w:rsidRPr="00F23F54" w:rsidRDefault="00FA23C3" w:rsidP="001A4B58">
      <w:pPr>
        <w:numPr>
          <w:ilvl w:val="0"/>
          <w:numId w:val="32"/>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Otitis media with effusion (OME) or glue ear</w:t>
      </w:r>
    </w:p>
    <w:p w:rsidR="00FA23C3" w:rsidRPr="00F23F54" w:rsidRDefault="00FA23C3" w:rsidP="00F23F54">
      <w:pPr>
        <w:pStyle w:val="ListParagraph"/>
        <w:shd w:val="clear" w:color="auto" w:fill="C8DBDB"/>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A large study performed in South Auckland found that over 25% of Pacific Island children have OME (2)</w:t>
      </w:r>
    </w:p>
    <w:p w:rsidR="00FA23C3" w:rsidRPr="00F23F54" w:rsidRDefault="00FA23C3" w:rsidP="00F23F54">
      <w:pPr>
        <w:pStyle w:val="ListParagraph"/>
        <w:shd w:val="clear" w:color="auto" w:fill="C8DBDB"/>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NZ Maori and Pacific Island children suffer from a high burden of OME</w:t>
      </w:r>
      <w:r w:rsidRPr="00F23F54">
        <w:rPr>
          <w:rFonts w:ascii="Verdana" w:eastAsia="Times New Roman" w:hAnsi="Verdana" w:cs="Times New Roman"/>
          <w:i/>
          <w:iCs/>
          <w:sz w:val="20"/>
          <w:szCs w:val="20"/>
          <w:lang w:eastAsia="en-NZ"/>
        </w:rPr>
        <w:t xml:space="preserve"> </w:t>
      </w:r>
    </w:p>
    <w:p w:rsidR="00FA23C3" w:rsidRDefault="00FA23C3" w:rsidP="00FA23C3"/>
    <w:p w:rsidR="00FA23C3" w:rsidRDefault="00FA23C3" w:rsidP="00FA23C3">
      <w:pPr>
        <w:pStyle w:val="Heading3"/>
      </w:pPr>
      <w:r>
        <w:t>Otitis externa</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Otitis externa is an inflammatory and infectious process of the external auditory canal (EAC) +/- auricle</w:t>
      </w:r>
    </w:p>
    <w:p w:rsidR="00FA23C3" w:rsidRPr="00F23F54" w:rsidRDefault="00FA23C3" w:rsidP="00FA23C3">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Predisposing factors include: </w:t>
      </w:r>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Heat</w:t>
      </w:r>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Humiditiy</w:t>
      </w:r>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Trauma (e.g. cotton bud) </w:t>
      </w:r>
    </w:p>
    <w:p w:rsidR="00FA23C3" w:rsidRPr="00F23F54" w:rsidRDefault="00FA23C3" w:rsidP="001A4B58">
      <w:pPr>
        <w:numPr>
          <w:ilvl w:val="0"/>
          <w:numId w:val="33"/>
        </w:numPr>
        <w:shd w:val="clear" w:color="auto" w:fill="FFFFFF"/>
        <w:tabs>
          <w:tab w:val="left" w:pos="3119"/>
        </w:tabs>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Exposure to water (e.g. swimming)</w:t>
      </w:r>
      <w:r w:rsidRPr="00F23F54">
        <w:rPr>
          <w:rFonts w:ascii="Verdana" w:eastAsia="Times New Roman" w:hAnsi="Verdana" w:cs="Times New Roman"/>
          <w:sz w:val="20"/>
          <w:szCs w:val="20"/>
          <w:lang w:eastAsia="en-NZ"/>
        </w:rPr>
        <w:br/>
        <w:t>-&gt; swimmers are particularly prone to it because repetitive swimming results in removal of cerumen &amp; drying up of the EAC</w:t>
      </w:r>
    </w:p>
    <w:p w:rsidR="00FA23C3" w:rsidRPr="00F23F54" w:rsidRDefault="00FA23C3" w:rsidP="00F23F54">
      <w:pPr>
        <w:shd w:val="clear" w:color="auto" w:fill="FFFFFF"/>
        <w:spacing w:before="100" w:beforeAutospacing="1" w:after="100" w:afterAutospacing="1" w:line="240" w:lineRule="auto"/>
        <w:rPr>
          <w:rFonts w:ascii="Verdana" w:eastAsia="Times New Roman" w:hAnsi="Verdana" w:cs="Times New Roman"/>
          <w:sz w:val="20"/>
          <w:szCs w:val="20"/>
          <w:lang w:eastAsia="en-NZ"/>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Most common pathogens: </w:t>
      </w:r>
      <w:r w:rsidRPr="00F23F54">
        <w:rPr>
          <w:rFonts w:ascii="Verdana" w:eastAsia="Times New Roman" w:hAnsi="Verdana" w:cs="Times New Roman"/>
          <w:i/>
          <w:iCs/>
          <w:sz w:val="20"/>
          <w:szCs w:val="20"/>
          <w:lang w:eastAsia="en-NZ"/>
        </w:rPr>
        <w:t>Pseudomonas aeruginosa, S. aureus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Less commonly: </w:t>
      </w:r>
      <w:r w:rsidRPr="00F23F54">
        <w:rPr>
          <w:rFonts w:ascii="Verdana" w:eastAsia="Times New Roman" w:hAnsi="Verdana" w:cs="Times New Roman"/>
          <w:i/>
          <w:iCs/>
          <w:sz w:val="20"/>
          <w:szCs w:val="20"/>
          <w:lang w:eastAsia="en-NZ"/>
        </w:rPr>
        <w:t xml:space="preserve">S. epidermidis, Proteus </w:t>
      </w:r>
      <w:r w:rsidRPr="00F23F54">
        <w:rPr>
          <w:rFonts w:ascii="Verdana" w:eastAsia="Times New Roman" w:hAnsi="Verdana" w:cs="Times New Roman"/>
          <w:sz w:val="20"/>
          <w:szCs w:val="20"/>
          <w:lang w:eastAsia="en-NZ"/>
        </w:rPr>
        <w:t xml:space="preserve">spp., </w:t>
      </w:r>
      <w:r w:rsidRPr="00F23F54">
        <w:rPr>
          <w:rFonts w:ascii="Verdana" w:eastAsia="Times New Roman" w:hAnsi="Verdana" w:cs="Times New Roman"/>
          <w:i/>
          <w:iCs/>
          <w:sz w:val="20"/>
          <w:szCs w:val="20"/>
          <w:lang w:eastAsia="en-NZ"/>
        </w:rPr>
        <w:t>E. coli,</w:t>
      </w:r>
      <w:r w:rsidRPr="00F23F54">
        <w:rPr>
          <w:rFonts w:ascii="Verdana" w:eastAsia="Times New Roman" w:hAnsi="Verdana" w:cs="Times New Roman"/>
          <w:sz w:val="20"/>
          <w:szCs w:val="20"/>
          <w:lang w:eastAsia="en-NZ"/>
        </w:rPr>
        <w:t xml:space="preserve"> diphteroids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Otalgia (</w:t>
      </w:r>
      <w:r w:rsidRPr="00F23F54">
        <w:rPr>
          <w:rFonts w:ascii="Verdana" w:eastAsia="Times New Roman" w:hAnsi="Verdana" w:cs="Times New Roman"/>
          <w:i/>
          <w:iCs/>
          <w:sz w:val="20"/>
          <w:szCs w:val="20"/>
          <w:lang w:eastAsia="en-NZ"/>
        </w:rPr>
        <w:t>ear pain</w:t>
      </w:r>
      <w:r w:rsidRPr="00F23F54">
        <w:rPr>
          <w:rFonts w:ascii="Verdana" w:eastAsia="Times New Roman" w:hAnsi="Verdana" w:cs="Times New Roman"/>
          <w:sz w:val="20"/>
          <w:szCs w:val="20"/>
          <w:lang w:eastAsia="en-NZ"/>
        </w:rPr>
        <w:t>)</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Otorrhoea (</w:t>
      </w:r>
      <w:r w:rsidRPr="00F23F54">
        <w:rPr>
          <w:rFonts w:ascii="Verdana" w:eastAsia="Times New Roman" w:hAnsi="Verdana" w:cs="Times New Roman"/>
          <w:i/>
          <w:iCs/>
          <w:sz w:val="20"/>
          <w:szCs w:val="20"/>
          <w:lang w:eastAsia="en-NZ"/>
        </w:rPr>
        <w:t>ear discharge</w:t>
      </w:r>
      <w:r w:rsidRPr="00F23F54">
        <w:rPr>
          <w:rFonts w:ascii="Verdana" w:eastAsia="Times New Roman" w:hAnsi="Verdana" w:cs="Times New Roman"/>
          <w:sz w:val="20"/>
          <w:szCs w:val="20"/>
          <w:lang w:eastAsia="en-NZ"/>
        </w:rPr>
        <w:t>)</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Aural fullness</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Pruritis </w:t>
      </w:r>
      <w:r w:rsidRPr="00F23F54">
        <w:rPr>
          <w:rFonts w:ascii="Verdana" w:eastAsia="Times New Roman" w:hAnsi="Verdana" w:cs="Times New Roman"/>
          <w:i/>
          <w:iCs/>
          <w:sz w:val="20"/>
          <w:szCs w:val="20"/>
          <w:lang w:eastAsia="en-NZ"/>
        </w:rPr>
        <w:t>(itchiness)</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Tenderness</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Hearing loss </w:t>
      </w:r>
      <w:r w:rsidRPr="00F23F54">
        <w:rPr>
          <w:rFonts w:ascii="Verdana" w:eastAsia="Times New Roman" w:hAnsi="Verdana" w:cs="Times New Roman"/>
          <w:i/>
          <w:iCs/>
          <w:sz w:val="20"/>
          <w:szCs w:val="20"/>
          <w:lang w:eastAsia="en-NZ"/>
        </w:rPr>
        <w:t>(due to oedema and debris obstructing EAC)</w:t>
      </w:r>
    </w:p>
    <w:p w:rsidR="00FA23C3" w:rsidRPr="00F23F54" w:rsidRDefault="00FA23C3" w:rsidP="001A4B58">
      <w:pPr>
        <w:numPr>
          <w:ilvl w:val="0"/>
          <w:numId w:val="34"/>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If advanced there may be oedema and erythema of the auricle/pinna</w:t>
      </w:r>
    </w:p>
    <w:p w:rsidR="003B0696" w:rsidRDefault="003B0696" w:rsidP="00F23F54">
      <w:pPr>
        <w:shd w:val="clear" w:color="auto" w:fill="FFFFFF"/>
        <w:spacing w:after="0" w:line="240" w:lineRule="auto"/>
        <w:rPr>
          <w:rFonts w:ascii="Verdana" w:eastAsia="Times New Roman" w:hAnsi="Verdana" w:cs="Times New Roman"/>
          <w:sz w:val="20"/>
          <w:szCs w:val="20"/>
          <w:lang w:eastAsia="en-NZ"/>
        </w:rPr>
      </w:pPr>
    </w:p>
    <w:p w:rsidR="00FA23C3" w:rsidRPr="00F23F54" w:rsidRDefault="00FA23C3" w:rsidP="00F23F54">
      <w:pPr>
        <w:shd w:val="clear" w:color="auto" w:fill="FFFFFF"/>
        <w:spacing w:after="0"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lastRenderedPageBreak/>
        <w:t>Examination</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Using an otoscope: EAC erythema, oedema + otorrhoea</w:t>
      </w:r>
      <w:r w:rsidRPr="00F23F54">
        <w:rPr>
          <w:rFonts w:ascii="Verdana" w:eastAsia="Times New Roman" w:hAnsi="Verdana" w:cs="Times New Roman"/>
          <w:sz w:val="20"/>
          <w:szCs w:val="20"/>
          <w:lang w:eastAsia="en-NZ"/>
        </w:rPr>
        <w:br/>
        <w:t>+/- Pain on distraction of the pinna</w:t>
      </w:r>
      <w:r w:rsidRPr="00F23F54">
        <w:rPr>
          <w:rFonts w:ascii="Verdana" w:eastAsia="Times New Roman" w:hAnsi="Verdana" w:cs="Times New Roman"/>
          <w:sz w:val="20"/>
          <w:szCs w:val="20"/>
          <w:lang w:eastAsia="en-NZ"/>
        </w:rPr>
        <w:br/>
        <w:t>+/- Advanced: periauricul</w:t>
      </w:r>
      <w:r w:rsidR="00F23F54">
        <w:rPr>
          <w:rFonts w:ascii="Verdana" w:eastAsia="Times New Roman" w:hAnsi="Verdana" w:cs="Times New Roman"/>
          <w:sz w:val="20"/>
          <w:szCs w:val="20"/>
          <w:lang w:eastAsia="en-NZ"/>
        </w:rPr>
        <w:t>ar and cervical lymphadenopathy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1. Antibiotic drops - Sofradex (framycetin sulphate/gramicidin/dexamethasone) </w:t>
      </w:r>
      <w:r w:rsidRPr="00F23F54">
        <w:rPr>
          <w:rFonts w:ascii="Verdana" w:eastAsia="Times New Roman" w:hAnsi="Verdana" w:cs="Times New Roman"/>
          <w:i/>
          <w:iCs/>
          <w:sz w:val="20"/>
          <w:szCs w:val="20"/>
          <w:lang w:eastAsia="en-NZ"/>
        </w:rPr>
        <w:t xml:space="preserve">or </w:t>
      </w:r>
      <w:r w:rsidRPr="00F23F54">
        <w:rPr>
          <w:rFonts w:ascii="Verdana" w:eastAsia="Times New Roman" w:hAnsi="Verdana" w:cs="Times New Roman"/>
          <w:sz w:val="20"/>
          <w:szCs w:val="20"/>
          <w:lang w:eastAsia="en-NZ"/>
        </w:rPr>
        <w:t>Ciproxin (ciprofloxacin)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Earwick insertion to stent open the EAC if there is occlusion (occlusion shown in right-most picture above)</w:t>
      </w:r>
      <w:r w:rsidRPr="00F23F54">
        <w:rPr>
          <w:rFonts w:ascii="Verdana" w:eastAsia="Times New Roman" w:hAnsi="Verdana" w:cs="Times New Roman"/>
          <w:sz w:val="20"/>
          <w:szCs w:val="20"/>
          <w:lang w:eastAsia="en-NZ"/>
        </w:rPr>
        <w:br/>
        <w:t>- this is important in order to allow the antibiotic to reach the infected tissues</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3. Aural suctioning (atraumatic debridement) with the use of a microscope - if experienced enough</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4. Analgesia</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5. If exostoses (surfer's ear) present: may need surgical management to stop recurrence of otitis externa</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Note: the steroid component in the ear drops helps with decreasing ear canal oedema</w:t>
      </w:r>
    </w:p>
    <w:p w:rsidR="00FA23C3" w:rsidRPr="00F23F54" w:rsidRDefault="00FA23C3" w:rsidP="00FA23C3">
      <w:pPr>
        <w:rPr>
          <w:sz w:val="20"/>
          <w:szCs w:val="20"/>
        </w:rPr>
      </w:pPr>
    </w:p>
    <w:p w:rsidR="00FA23C3" w:rsidRDefault="00FA23C3" w:rsidP="00FA23C3">
      <w:pPr>
        <w:pStyle w:val="Heading3"/>
      </w:pPr>
      <w:r>
        <w:t>Acute otitis media</w:t>
      </w:r>
    </w:p>
    <w:p w:rsidR="00FA23C3" w:rsidRPr="00F23F54" w:rsidRDefault="00FA23C3" w:rsidP="00F23F54">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Cs/>
          <w:color w:val="000000"/>
          <w:sz w:val="20"/>
          <w:szCs w:val="20"/>
          <w:lang w:eastAsia="en-NZ"/>
        </w:rPr>
        <w:t>AOM is the inflammation and infection of the middle ear</w:t>
      </w: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Aetiology</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Normal function of the pharyngotympanic tube (PT tube) is: </w:t>
      </w:r>
    </w:p>
    <w:p w:rsidR="00FA23C3" w:rsidRPr="00F23F54" w:rsidRDefault="00FA23C3" w:rsidP="001A4B58">
      <w:pPr>
        <w:numPr>
          <w:ilvl w:val="0"/>
          <w:numId w:val="35"/>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Middle ear aeration to allow pressure equilibration between the atmosphere and the middle ear</w:t>
      </w:r>
    </w:p>
    <w:p w:rsidR="00FA23C3" w:rsidRPr="00F23F54" w:rsidRDefault="00FA23C3" w:rsidP="001A4B58">
      <w:pPr>
        <w:numPr>
          <w:ilvl w:val="0"/>
          <w:numId w:val="35"/>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Mucociliary clearance of the middle ear space</w:t>
      </w:r>
    </w:p>
    <w:p w:rsidR="00FA23C3" w:rsidRPr="00F23F54" w:rsidRDefault="00FA23C3" w:rsidP="001A4B58">
      <w:pPr>
        <w:numPr>
          <w:ilvl w:val="0"/>
          <w:numId w:val="35"/>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While doing above it prevents aspiration from nasopharynx to the middle ear</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Underlying pathogenesis is pharyngotympanic (Eustachian) tube dysfunction - leading to pathogens passing from the nasopharynx into the middle ear</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AOM is usually preceded by a viral URTI - causes PT tube inflammation &amp; therefore dysfunction</w:t>
      </w:r>
      <w:r w:rsidRPr="00F23F54">
        <w:rPr>
          <w:rFonts w:ascii="Verdana" w:eastAsia="Times New Roman" w:hAnsi="Verdana" w:cs="Times New Roman"/>
          <w:sz w:val="20"/>
          <w:szCs w:val="20"/>
          <w:lang w:eastAsia="en-NZ"/>
        </w:rPr>
        <w:br/>
        <w:t>The most common pathogens are:</w:t>
      </w:r>
    </w:p>
    <w:p w:rsidR="00FA23C3" w:rsidRPr="00F23F54" w:rsidRDefault="00FA23C3"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Streptococcus pneumoniae</w:t>
      </w:r>
    </w:p>
    <w:p w:rsidR="00FA23C3" w:rsidRPr="00F23F54" w:rsidRDefault="00FA23C3"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Haemophilus influenzae</w:t>
      </w:r>
    </w:p>
    <w:p w:rsidR="00FA23C3" w:rsidRPr="003B0696" w:rsidRDefault="00FA23C3"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Moraxella catarrhalis</w:t>
      </w:r>
    </w:p>
    <w:p w:rsidR="003B0696" w:rsidRPr="00F23F54" w:rsidRDefault="003B0696" w:rsidP="001A4B58">
      <w:pPr>
        <w:numPr>
          <w:ilvl w:val="0"/>
          <w:numId w:val="36"/>
        </w:numPr>
        <w:spacing w:before="100" w:beforeAutospacing="1" w:after="100" w:afterAutospacing="1" w:line="240" w:lineRule="auto"/>
        <w:ind w:left="993"/>
        <w:rPr>
          <w:rFonts w:ascii="Verdana" w:eastAsia="Times New Roman" w:hAnsi="Verdana" w:cs="Times New Roman"/>
          <w:sz w:val="20"/>
          <w:szCs w:val="20"/>
          <w:lang w:eastAsia="en-NZ"/>
        </w:rPr>
      </w:pP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Epidemiology</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lastRenderedPageBreak/>
        <w:t xml:space="preserve">Peak incidence is is in </w:t>
      </w:r>
      <w:r w:rsidRPr="00F23F54">
        <w:rPr>
          <w:rFonts w:ascii="Verdana" w:eastAsia="Times New Roman" w:hAnsi="Verdana" w:cs="Times New Roman"/>
          <w:i/>
          <w:iCs/>
          <w:sz w:val="20"/>
          <w:szCs w:val="20"/>
          <w:lang w:eastAsia="en-NZ"/>
        </w:rPr>
        <w:t>children aged 3 to 18 months</w:t>
      </w:r>
      <w:r w:rsidRPr="00F23F54">
        <w:rPr>
          <w:rFonts w:ascii="Verdana" w:eastAsia="Times New Roman" w:hAnsi="Verdana" w:cs="Times New Roman"/>
          <w:sz w:val="20"/>
          <w:szCs w:val="20"/>
          <w:lang w:eastAsia="en-NZ"/>
        </w:rPr>
        <w:t xml:space="preserve"> with incidence tapering as</w:t>
      </w:r>
      <w:r w:rsidR="00F23F54">
        <w:rPr>
          <w:rFonts w:ascii="Verdana" w:eastAsia="Times New Roman" w:hAnsi="Verdana" w:cs="Times New Roman"/>
          <w:sz w:val="20"/>
          <w:szCs w:val="20"/>
          <w:lang w:eastAsia="en-NZ"/>
        </w:rPr>
        <w:t xml:space="preserve"> a child approaches adolescence</w:t>
      </w: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Otalgia</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Fever</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Hearing loss</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Otorrhoea (if ear drum perforation)</w:t>
      </w:r>
    </w:p>
    <w:p w:rsidR="00FA23C3" w:rsidRPr="00F23F54" w:rsidRDefault="00FA23C3" w:rsidP="001A4B58">
      <w:pPr>
        <w:numPr>
          <w:ilvl w:val="0"/>
          <w:numId w:val="37"/>
        </w:numPr>
        <w:spacing w:before="100" w:beforeAutospacing="1" w:after="100" w:afterAutospacing="1" w:line="240" w:lineRule="auto"/>
        <w:ind w:left="851"/>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Can have decreased appetite and a concurrent URTI</w:t>
      </w:r>
    </w:p>
    <w:p w:rsidR="00FA23C3" w:rsidRPr="00F23F54" w:rsidRDefault="00FA23C3" w:rsidP="00F23F54">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Note: AOM in children can present with fussiness and irritability and therefore an otoscopic examination should be part of a general paediatric assessment</w:t>
      </w:r>
      <w:r w:rsidRPr="00F23F54">
        <w:rPr>
          <w:rFonts w:ascii="Verdana" w:eastAsia="Times New Roman" w:hAnsi="Verdana" w:cs="Times New Roman"/>
          <w:sz w:val="20"/>
          <w:szCs w:val="20"/>
          <w:lang w:eastAsia="en-NZ"/>
        </w:rPr>
        <w:br/>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On otoscopy a bulging tympanic membrane (TM) with erythema can be seen</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1. Reassurance with analgesia and watchful waiting is appropriate for the majority of children as 80% will have spontaneous resolution within 2 to 14 days. In certain cases antibiotics are appropriate 1st line treatment e.g. severe illness, &lt;6 months of age and not improved within 48 hours of watchful waiting</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Oral antibiotics:</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1st line:</w:t>
      </w:r>
      <w:r w:rsidRPr="00F23F54">
        <w:rPr>
          <w:rFonts w:ascii="Verdana" w:eastAsia="Times New Roman" w:hAnsi="Verdana" w:cs="Times New Roman"/>
          <w:sz w:val="20"/>
          <w:szCs w:val="20"/>
          <w:lang w:eastAsia="en-NZ"/>
        </w:rPr>
        <w:t xml:space="preserve"> Amoxicillin</w:t>
      </w:r>
      <w:r w:rsidRPr="00F23F54">
        <w:rPr>
          <w:rFonts w:ascii="Verdana" w:eastAsia="Times New Roman" w:hAnsi="Verdana" w:cs="Times New Roman"/>
          <w:sz w:val="20"/>
          <w:szCs w:val="20"/>
          <w:lang w:eastAsia="en-NZ"/>
        </w:rPr>
        <w:br/>
      </w:r>
      <w:r w:rsidRPr="00F23F54">
        <w:rPr>
          <w:rFonts w:ascii="Verdana" w:eastAsia="Times New Roman" w:hAnsi="Verdana" w:cs="Times New Roman"/>
          <w:i/>
          <w:iCs/>
          <w:sz w:val="20"/>
          <w:szCs w:val="20"/>
          <w:lang w:eastAsia="en-NZ"/>
        </w:rPr>
        <w:t>2nd line:</w:t>
      </w:r>
      <w:r w:rsidRPr="00F23F54">
        <w:rPr>
          <w:rFonts w:ascii="Verdana" w:eastAsia="Times New Roman" w:hAnsi="Verdana" w:cs="Times New Roman"/>
          <w:sz w:val="20"/>
          <w:szCs w:val="20"/>
          <w:lang w:eastAsia="en-NZ"/>
        </w:rPr>
        <w:t xml:space="preserve"> Erythromycin or co-trimoxazole</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color w:val="FF0000"/>
          <w:sz w:val="20"/>
          <w:szCs w:val="20"/>
          <w:lang w:eastAsia="en-NZ"/>
        </w:rPr>
        <w:t xml:space="preserve">In paediatrics: </w:t>
      </w:r>
      <w:r w:rsidRPr="00F23F54">
        <w:rPr>
          <w:rFonts w:ascii="Verdana" w:eastAsia="Times New Roman" w:hAnsi="Verdana" w:cs="Times New Roman"/>
          <w:i/>
          <w:iCs/>
          <w:color w:val="FF0000"/>
          <w:sz w:val="20"/>
          <w:szCs w:val="20"/>
          <w:lang w:eastAsia="en-NZ"/>
        </w:rPr>
        <w:br/>
        <w:t>Drug doses are often given in ranges (e.g. 50 - 100 mg/kg/dose) - always give maximum dosage for their weight</w:t>
      </w:r>
      <w:r w:rsidRPr="00F23F54">
        <w:rPr>
          <w:rFonts w:ascii="Verdana" w:eastAsia="Times New Roman" w:hAnsi="Verdana" w:cs="Times New Roman"/>
          <w:i/>
          <w:iCs/>
          <w:color w:val="FF0000"/>
          <w:sz w:val="20"/>
          <w:szCs w:val="20"/>
          <w:lang w:eastAsia="en-NZ"/>
        </w:rPr>
        <w:br/>
        <w:t>Underdosing, by using lower end of range dosing, is one of the primary causes of failure of treatment</w:t>
      </w:r>
    </w:p>
    <w:p w:rsidR="00FA23C3" w:rsidRPr="00F23F54" w:rsidRDefault="00FA23C3" w:rsidP="00FA23C3">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color w:val="000000"/>
          <w:sz w:val="20"/>
          <w:szCs w:val="20"/>
          <w:lang w:eastAsia="en-NZ"/>
        </w:rPr>
        <w:t>3. Analgesia:</w:t>
      </w:r>
      <w:r w:rsidRPr="00F23F54">
        <w:rPr>
          <w:rFonts w:ascii="Verdana" w:eastAsia="Times New Roman" w:hAnsi="Verdana" w:cs="Times New Roman"/>
          <w:color w:val="000000"/>
          <w:sz w:val="20"/>
          <w:szCs w:val="20"/>
          <w:lang w:eastAsia="en-NZ"/>
        </w:rPr>
        <w:br/>
        <w:t>Paracetamol is 1st line</w:t>
      </w:r>
      <w:r w:rsidRPr="00F23F54">
        <w:rPr>
          <w:rFonts w:ascii="Verdana" w:eastAsia="Times New Roman" w:hAnsi="Verdana" w:cs="Times New Roman"/>
          <w:color w:val="000000"/>
          <w:sz w:val="20"/>
          <w:szCs w:val="20"/>
          <w:lang w:eastAsia="en-NZ"/>
        </w:rPr>
        <w:br/>
        <w:t>Ibuprofen if no contraindications</w:t>
      </w:r>
    </w:p>
    <w:p w:rsidR="00FA23C3" w:rsidRPr="00F23F54" w:rsidRDefault="00FA23C3" w:rsidP="00FA23C3">
      <w:pPr>
        <w:rPr>
          <w:sz w:val="20"/>
          <w:szCs w:val="20"/>
        </w:rPr>
      </w:pPr>
    </w:p>
    <w:p w:rsidR="00FA23C3" w:rsidRPr="00FA23C3" w:rsidRDefault="00FA23C3" w:rsidP="00FA23C3">
      <w:pPr>
        <w:pStyle w:val="Heading3"/>
      </w:pPr>
      <w:r>
        <w:t>Otitis media with effusion</w:t>
      </w:r>
    </w:p>
    <w:p w:rsidR="001E4C4E" w:rsidRPr="00F23F54" w:rsidRDefault="001E4C4E" w:rsidP="001E4C4E">
      <w:pPr>
        <w:spacing w:after="0" w:line="240" w:lineRule="auto"/>
        <w:rPr>
          <w:rFonts w:ascii="Verdana" w:eastAsia="Times New Roman" w:hAnsi="Verdana" w:cs="Times New Roman"/>
          <w:sz w:val="20"/>
          <w:szCs w:val="20"/>
          <w:lang w:eastAsia="en-NZ"/>
        </w:rPr>
      </w:pPr>
      <w:r w:rsidRPr="001E4C4E">
        <w:rPr>
          <w:rFonts w:ascii="Verdana" w:eastAsia="Times New Roman" w:hAnsi="Verdana" w:cs="Times New Roman"/>
          <w:sz w:val="24"/>
          <w:szCs w:val="24"/>
          <w:lang w:eastAsia="en-NZ"/>
        </w:rPr>
        <w:br/>
      </w:r>
      <w:r w:rsidRPr="00F23F54">
        <w:rPr>
          <w:rFonts w:ascii="Verdana" w:eastAsia="Times New Roman" w:hAnsi="Verdana" w:cs="Times New Roman"/>
          <w:b/>
          <w:bCs/>
          <w:sz w:val="20"/>
          <w:szCs w:val="20"/>
          <w:lang w:eastAsia="en-NZ"/>
        </w:rPr>
        <w:t>Aetiology</w:t>
      </w:r>
      <w:r w:rsidRPr="00F23F54">
        <w:rPr>
          <w:rFonts w:ascii="Verdana" w:eastAsia="Times New Roman" w:hAnsi="Verdana" w:cs="Times New Roman"/>
          <w:sz w:val="20"/>
          <w:szCs w:val="20"/>
          <w:lang w:eastAsia="en-NZ"/>
        </w:rPr>
        <w:t xml:space="preserve"> </w:t>
      </w:r>
    </w:p>
    <w:p w:rsidR="001E4C4E" w:rsidRPr="00F23F54" w:rsidRDefault="001E4C4E" w:rsidP="001A4B58">
      <w:pPr>
        <w:numPr>
          <w:ilvl w:val="0"/>
          <w:numId w:val="38"/>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Like AOM the pathogenesis includes </w:t>
      </w:r>
      <w:r w:rsidRPr="00F23F54">
        <w:rPr>
          <w:rFonts w:ascii="Verdana" w:eastAsia="Times New Roman" w:hAnsi="Verdana" w:cs="Times New Roman"/>
          <w:i/>
          <w:iCs/>
          <w:sz w:val="20"/>
          <w:szCs w:val="20"/>
          <w:lang w:eastAsia="en-NZ"/>
        </w:rPr>
        <w:t>PT tube dysfunction</w:t>
      </w:r>
    </w:p>
    <w:p w:rsidR="001E4C4E" w:rsidRPr="00F23F54" w:rsidRDefault="001E4C4E" w:rsidP="001A4B58">
      <w:pPr>
        <w:numPr>
          <w:ilvl w:val="0"/>
          <w:numId w:val="38"/>
        </w:numPr>
        <w:spacing w:before="100" w:beforeAutospacing="1" w:after="100" w:afterAutospacing="1" w:line="240" w:lineRule="auto"/>
        <w:ind w:left="709"/>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Usually </w:t>
      </w:r>
      <w:r w:rsidRPr="00F23F54">
        <w:rPr>
          <w:rFonts w:ascii="Verdana" w:eastAsia="Times New Roman" w:hAnsi="Verdana" w:cs="Times New Roman"/>
          <w:i/>
          <w:iCs/>
          <w:sz w:val="20"/>
          <w:szCs w:val="20"/>
          <w:lang w:eastAsia="en-NZ"/>
        </w:rPr>
        <w:t>follows AOM</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 number of hypotheses exist to explain the above findings but the following two are most often quoted:</w:t>
      </w:r>
      <w:r w:rsidRPr="00F23F54">
        <w:rPr>
          <w:rFonts w:ascii="Verdana" w:eastAsia="Times New Roman" w:hAnsi="Verdana" w:cs="Times New Roman"/>
          <w:sz w:val="20"/>
          <w:szCs w:val="20"/>
          <w:lang w:eastAsia="en-NZ"/>
        </w:rPr>
        <w:br/>
        <w:t>1. PT tube dysfunction leads to loss of pressure equilibration of the middle ear with the astmosphere</w:t>
      </w:r>
      <w:r w:rsidRPr="00F23F54">
        <w:rPr>
          <w:rFonts w:ascii="Verdana" w:eastAsia="Times New Roman" w:hAnsi="Verdana" w:cs="Times New Roman"/>
          <w:sz w:val="20"/>
          <w:szCs w:val="20"/>
          <w:lang w:eastAsia="en-NZ"/>
        </w:rPr>
        <w:br/>
        <w:t xml:space="preserve">- nitrogen is absorbed by the middle ear mucosa leading to the middle ear having a </w:t>
      </w:r>
      <w:r w:rsidRPr="00F23F54">
        <w:rPr>
          <w:rFonts w:ascii="Verdana" w:eastAsia="Times New Roman" w:hAnsi="Verdana" w:cs="Times New Roman"/>
          <w:sz w:val="20"/>
          <w:szCs w:val="20"/>
          <w:lang w:eastAsia="en-NZ"/>
        </w:rPr>
        <w:lastRenderedPageBreak/>
        <w:t>relatively negative pressure</w:t>
      </w:r>
      <w:r w:rsidRPr="00F23F54">
        <w:rPr>
          <w:rFonts w:ascii="Verdana" w:eastAsia="Times New Roman" w:hAnsi="Verdana" w:cs="Times New Roman"/>
          <w:sz w:val="20"/>
          <w:szCs w:val="20"/>
          <w:lang w:eastAsia="en-NZ"/>
        </w:rPr>
        <w:br/>
        <w:t xml:space="preserve">- this elicits a transudate secretion by the middle ear mucosa and increased passage of pathogens into the middle ear </w:t>
      </w:r>
      <w:r w:rsidRPr="00F23F54">
        <w:rPr>
          <w:rFonts w:ascii="Verdana" w:eastAsia="Times New Roman" w:hAnsi="Verdana" w:cs="Times New Roman"/>
          <w:sz w:val="20"/>
          <w:szCs w:val="20"/>
          <w:lang w:eastAsia="en-NZ"/>
        </w:rPr>
        <w:br/>
        <w:t>- this leads to chronic inflammation and effusion</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2. The initial trigger is inflammation of the middle ear (via AOM and/or ongoing reflux from the nasopharynx into the middle ear via PT tube dysfunction)</w:t>
      </w:r>
      <w:r w:rsidRPr="00F23F54">
        <w:rPr>
          <w:rFonts w:ascii="Verdana" w:eastAsia="Times New Roman" w:hAnsi="Verdana" w:cs="Times New Roman"/>
          <w:sz w:val="20"/>
          <w:szCs w:val="20"/>
          <w:lang w:eastAsia="en-NZ"/>
        </w:rPr>
        <w:br/>
        <w:t>- the inflammation induces a mucin-rich transudate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 both of these hypotheses the transudate also acts as a further culture medium for bacteria</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following risk factors are thought to worsen PT tube dysfunction:</w:t>
      </w:r>
    </w:p>
    <w:p w:rsidR="001E4C4E" w:rsidRPr="00F23F54" w:rsidRDefault="001E4C4E" w:rsidP="001A4B58">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Parental smoking</w:t>
      </w:r>
    </w:p>
    <w:p w:rsidR="001E4C4E" w:rsidRPr="00F23F54" w:rsidRDefault="001E4C4E" w:rsidP="001A4B58">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Absence of breast feeding</w:t>
      </w:r>
    </w:p>
    <w:p w:rsidR="001E4C4E" w:rsidRPr="00F23F54" w:rsidRDefault="001E4C4E" w:rsidP="001A4B58">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Adenoid hypertrophy</w:t>
      </w:r>
    </w:p>
    <w:p w:rsidR="001E4C4E" w:rsidRPr="003B0696" w:rsidRDefault="001E4C4E" w:rsidP="003B0696">
      <w:pPr>
        <w:numPr>
          <w:ilvl w:val="0"/>
          <w:numId w:val="39"/>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Day care attendance (increased exposure to pathogens)</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Epidemiology</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Most common in children up to the age of 15</w:t>
      </w:r>
    </w:p>
    <w:p w:rsidR="001E4C4E" w:rsidRPr="00F23F54"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Prevalence much higher in Maori and Pacific Island children compared t</w:t>
      </w:r>
      <w:r w:rsidR="001A4B58">
        <w:rPr>
          <w:rFonts w:ascii="Verdana" w:eastAsia="Times New Roman" w:hAnsi="Verdana" w:cs="Times New Roman"/>
          <w:sz w:val="20"/>
          <w:szCs w:val="20"/>
          <w:lang w:eastAsia="en-NZ"/>
        </w:rPr>
        <w:t>o European (see blue box above)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History</w:t>
      </w:r>
    </w:p>
    <w:p w:rsidR="001E4C4E" w:rsidRPr="00F23F54"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Often asymptomatic</w:t>
      </w:r>
    </w:p>
    <w:p w:rsidR="001E4C4E" w:rsidRPr="00F23F54"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Commonest complaint = decreased hearing (usually noticed by parent)</w:t>
      </w:r>
    </w:p>
    <w:p w:rsidR="001E4C4E" w:rsidRPr="00F23F54"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Recent AOM or URTI common</w:t>
      </w:r>
    </w:p>
    <w:p w:rsidR="001E4C4E" w:rsidRPr="001A4B58" w:rsidRDefault="001E4C4E" w:rsidP="001A4B58">
      <w:pPr>
        <w:numPr>
          <w:ilvl w:val="0"/>
          <w:numId w:val="40"/>
        </w:numPr>
        <w:spacing w:before="100" w:beforeAutospacing="1" w:after="100" w:afterAutospacing="1" w:line="240" w:lineRule="auto"/>
        <w:ind w:left="993"/>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Parents notice poor sleep in child (likely due to sensation of pressure)</w:t>
      </w:r>
      <w:r w:rsidRPr="001A4B58">
        <w:rPr>
          <w:rFonts w:ascii="Verdana" w:eastAsia="Times New Roman" w:hAnsi="Verdana" w:cs="Times New Roman"/>
          <w:sz w:val="20"/>
          <w:szCs w:val="20"/>
          <w:lang w:eastAsia="en-NZ"/>
        </w:rPr>
        <w:br/>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Examination</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Otoscopy</w:t>
      </w:r>
      <w:r w:rsidRPr="00F23F54">
        <w:rPr>
          <w:rFonts w:ascii="Verdana" w:eastAsia="Times New Roman" w:hAnsi="Verdana" w:cs="Times New Roman"/>
          <w:sz w:val="20"/>
          <w:szCs w:val="20"/>
          <w:lang w:eastAsia="en-NZ"/>
        </w:rPr>
        <w:t xml:space="preserve"> (include pneumatic otoscopy): </w:t>
      </w:r>
      <w:r w:rsidRPr="00F23F54">
        <w:rPr>
          <w:rFonts w:ascii="Verdana" w:eastAsia="Times New Roman" w:hAnsi="Verdana" w:cs="Times New Roman"/>
          <w:sz w:val="20"/>
          <w:szCs w:val="20"/>
          <w:lang w:eastAsia="en-NZ"/>
        </w:rPr>
        <w:br/>
        <w:t>Dull grey or yellowish immobile TM</w:t>
      </w:r>
      <w:r w:rsidRPr="00F23F54">
        <w:rPr>
          <w:rFonts w:ascii="Verdana" w:eastAsia="Times New Roman" w:hAnsi="Verdana" w:cs="Times New Roman"/>
          <w:sz w:val="20"/>
          <w:szCs w:val="20"/>
          <w:lang w:eastAsia="en-NZ"/>
        </w:rPr>
        <w:br/>
        <w:t>If the TM is clear air-fluid levels can occasionally be seen</w:t>
      </w:r>
    </w:p>
    <w:p w:rsidR="001A4B58"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In adults flexible nasoendoscopy should be performed to</w:t>
      </w:r>
      <w:r w:rsidR="003B0696">
        <w:rPr>
          <w:rFonts w:ascii="Verdana" w:eastAsia="Times New Roman" w:hAnsi="Verdana" w:cs="Times New Roman"/>
          <w:sz w:val="20"/>
          <w:szCs w:val="20"/>
          <w:lang w:eastAsia="en-NZ"/>
        </w:rPr>
        <w:t xml:space="preserve"> exclude a nasopharyngeal tumour</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Investigation</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Tympanometry</w:t>
      </w:r>
      <w:r w:rsidRPr="00F23F54">
        <w:rPr>
          <w:rFonts w:ascii="Verdana" w:eastAsia="Times New Roman" w:hAnsi="Verdana" w:cs="Times New Roman"/>
          <w:sz w:val="20"/>
          <w:szCs w:val="20"/>
          <w:lang w:eastAsia="en-NZ"/>
        </w:rPr>
        <w:t xml:space="preserve"> - allows testing of TM mobility and middle ear function (abnormal in OME)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 xml:space="preserve">Audiology - </w:t>
      </w:r>
      <w:r w:rsidRPr="00F23F54">
        <w:rPr>
          <w:rFonts w:ascii="Verdana" w:eastAsia="Times New Roman" w:hAnsi="Verdana" w:cs="Times New Roman"/>
          <w:sz w:val="20"/>
          <w:szCs w:val="20"/>
          <w:lang w:eastAsia="en-NZ"/>
        </w:rPr>
        <w:t>conductive hearing loss in OME</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Management</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Firstly patients are categorised into two groups:</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lastRenderedPageBreak/>
        <w:t xml:space="preserve">1. </w:t>
      </w:r>
      <w:r w:rsidRPr="00F23F54">
        <w:rPr>
          <w:rFonts w:ascii="Verdana" w:eastAsia="Times New Roman" w:hAnsi="Verdana" w:cs="Times New Roman"/>
          <w:b/>
          <w:bCs/>
          <w:sz w:val="20"/>
          <w:szCs w:val="20"/>
          <w:lang w:eastAsia="en-NZ"/>
        </w:rPr>
        <w:t>High risk group</w:t>
      </w:r>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i/>
          <w:iCs/>
          <w:sz w:val="20"/>
          <w:szCs w:val="20"/>
          <w:lang w:eastAsia="en-NZ"/>
        </w:rPr>
        <w:t>children at risk for speech, language or learning problems</w:t>
      </w:r>
      <w:r w:rsidRPr="00F23F54">
        <w:rPr>
          <w:rFonts w:ascii="Verdana" w:eastAsia="Times New Roman" w:hAnsi="Verdana" w:cs="Times New Roman"/>
          <w:sz w:val="20"/>
          <w:szCs w:val="20"/>
          <w:lang w:eastAsia="en-NZ"/>
        </w:rPr>
        <w:t xml:space="preserve"> </w:t>
      </w:r>
      <w:r w:rsidRPr="00F23F54">
        <w:rPr>
          <w:rFonts w:ascii="Verdana" w:eastAsia="Times New Roman" w:hAnsi="Verdana" w:cs="Times New Roman"/>
          <w:sz w:val="20"/>
          <w:szCs w:val="20"/>
          <w:lang w:eastAsia="en-NZ"/>
        </w:rPr>
        <w:br/>
        <w:t>This includes suspected hearing loss, language delay, autism, developmental delay or uncorrectable visual impairment</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 xml:space="preserve">2. </w:t>
      </w:r>
      <w:r w:rsidRPr="00F23F54">
        <w:rPr>
          <w:rFonts w:ascii="Verdana" w:eastAsia="Times New Roman" w:hAnsi="Verdana" w:cs="Times New Roman"/>
          <w:b/>
          <w:bCs/>
          <w:sz w:val="20"/>
          <w:szCs w:val="20"/>
          <w:lang w:eastAsia="en-NZ"/>
        </w:rPr>
        <w:t>Low risk group</w:t>
      </w:r>
      <w:r w:rsidRPr="00F23F54">
        <w:rPr>
          <w:rFonts w:ascii="Verdana" w:eastAsia="Times New Roman" w:hAnsi="Verdana" w:cs="Times New Roman"/>
          <w:sz w:val="20"/>
          <w:szCs w:val="20"/>
          <w:lang w:eastAsia="en-NZ"/>
        </w:rPr>
        <w:t>: children with no suspicion of above problems</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br/>
        <w:t>The low risk group can be managed</w:t>
      </w:r>
      <w:r w:rsidRPr="00F23F54">
        <w:rPr>
          <w:rFonts w:ascii="Verdana" w:eastAsia="Times New Roman" w:hAnsi="Verdana" w:cs="Times New Roman"/>
          <w:i/>
          <w:iCs/>
          <w:sz w:val="20"/>
          <w:szCs w:val="20"/>
          <w:lang w:eastAsia="en-NZ"/>
        </w:rPr>
        <w:t xml:space="preserve"> </w:t>
      </w:r>
      <w:r w:rsidRPr="00F23F54">
        <w:rPr>
          <w:rFonts w:ascii="Verdana" w:eastAsia="Times New Roman" w:hAnsi="Verdana" w:cs="Times New Roman"/>
          <w:sz w:val="20"/>
          <w:szCs w:val="20"/>
          <w:lang w:eastAsia="en-NZ"/>
        </w:rPr>
        <w:t>via</w:t>
      </w:r>
      <w:r w:rsidRPr="00F23F54">
        <w:rPr>
          <w:rFonts w:ascii="Verdana" w:eastAsia="Times New Roman" w:hAnsi="Verdana" w:cs="Times New Roman"/>
          <w:i/>
          <w:iCs/>
          <w:sz w:val="20"/>
          <w:szCs w:val="20"/>
          <w:lang w:eastAsia="en-NZ"/>
        </w:rPr>
        <w:t xml:space="preserve"> </w:t>
      </w:r>
      <w:r w:rsidRPr="00F23F54">
        <w:rPr>
          <w:rFonts w:ascii="Verdana" w:eastAsia="Times New Roman" w:hAnsi="Verdana" w:cs="Times New Roman"/>
          <w:i/>
          <w:iCs/>
          <w:sz w:val="20"/>
          <w:szCs w:val="20"/>
          <w:u w:val="single"/>
          <w:lang w:eastAsia="en-NZ"/>
        </w:rPr>
        <w:t>"watchful waiting"</w:t>
      </w:r>
      <w:r w:rsidRPr="00F23F54">
        <w:rPr>
          <w:rFonts w:ascii="Verdana" w:eastAsia="Times New Roman" w:hAnsi="Verdana" w:cs="Times New Roman"/>
          <w:i/>
          <w:iCs/>
          <w:sz w:val="20"/>
          <w:szCs w:val="20"/>
          <w:lang w:eastAsia="en-NZ"/>
        </w:rPr>
        <w:t>:</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i/>
          <w:iCs/>
          <w:sz w:val="20"/>
          <w:szCs w:val="20"/>
          <w:lang w:eastAsia="en-NZ"/>
        </w:rPr>
        <w:t xml:space="preserve">- </w:t>
      </w:r>
      <w:r w:rsidRPr="00F23F54">
        <w:rPr>
          <w:rFonts w:ascii="Verdana" w:eastAsia="Times New Roman" w:hAnsi="Verdana" w:cs="Times New Roman"/>
          <w:sz w:val="20"/>
          <w:szCs w:val="20"/>
          <w:lang w:eastAsia="en-NZ"/>
        </w:rPr>
        <w:t>Review 3 months after diagnosis. If still has OME -&gt; audiology testing</w:t>
      </w:r>
      <w:r w:rsidRPr="00F23F54">
        <w:rPr>
          <w:rFonts w:ascii="Verdana" w:eastAsia="Times New Roman" w:hAnsi="Verdana" w:cs="Times New Roman"/>
          <w:sz w:val="20"/>
          <w:szCs w:val="20"/>
          <w:lang w:eastAsia="en-NZ"/>
        </w:rPr>
        <w:br/>
        <w:t>- If hearing normal review again in 3 months time -&gt; if OME persists (i.e. 6 months) needs ORL review</w:t>
      </w:r>
      <w:r w:rsidRPr="00F23F54">
        <w:rPr>
          <w:rFonts w:ascii="Verdana" w:eastAsia="Times New Roman" w:hAnsi="Verdana" w:cs="Times New Roman"/>
          <w:sz w:val="20"/>
          <w:szCs w:val="20"/>
          <w:lang w:eastAsia="en-NZ"/>
        </w:rPr>
        <w:br/>
        <w:t>- A 10 day course of oral amoxicillin can be trialled but evidence base is small</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sz w:val="20"/>
          <w:szCs w:val="20"/>
          <w:lang w:eastAsia="en-NZ"/>
        </w:rPr>
        <w:t>The high risk group needs ORL review</w:t>
      </w:r>
    </w:p>
    <w:p w:rsidR="001E4C4E" w:rsidRPr="00F23F54"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F23F54">
        <w:rPr>
          <w:rFonts w:ascii="Verdana" w:eastAsia="Times New Roman" w:hAnsi="Verdana" w:cs="Times New Roman"/>
          <w:b/>
          <w:bCs/>
          <w:sz w:val="20"/>
          <w:szCs w:val="20"/>
          <w:lang w:eastAsia="en-NZ"/>
        </w:rPr>
        <w:t>ORL review</w:t>
      </w:r>
      <w:r w:rsidRPr="00F23F54">
        <w:rPr>
          <w:rFonts w:ascii="Verdana" w:eastAsia="Times New Roman" w:hAnsi="Verdana" w:cs="Times New Roman"/>
          <w:b/>
          <w:bCs/>
          <w:sz w:val="20"/>
          <w:szCs w:val="20"/>
          <w:lang w:eastAsia="en-NZ"/>
        </w:rPr>
        <w:br/>
      </w:r>
      <w:r w:rsidRPr="00F23F54">
        <w:rPr>
          <w:rFonts w:ascii="Verdana" w:eastAsia="Times New Roman" w:hAnsi="Verdana" w:cs="Times New Roman"/>
          <w:sz w:val="20"/>
          <w:szCs w:val="20"/>
          <w:lang w:eastAsia="en-NZ"/>
        </w:rPr>
        <w:t>The surgeon will consider placement of tympanostomy tubes (grommets) - see pictures below</w:t>
      </w:r>
      <w:r w:rsidRPr="00F23F54">
        <w:rPr>
          <w:rFonts w:ascii="Verdana" w:eastAsia="Times New Roman" w:hAnsi="Verdana" w:cs="Times New Roman"/>
          <w:sz w:val="20"/>
          <w:szCs w:val="20"/>
          <w:lang w:eastAsia="en-NZ"/>
        </w:rPr>
        <w:br/>
        <w:t>Adenoidectomy will be considered in children with repeat need for grommets</w:t>
      </w:r>
    </w:p>
    <w:p w:rsidR="001E4C4E" w:rsidRDefault="001E4C4E" w:rsidP="001E4C4E"/>
    <w:p w:rsidR="00FA23C3" w:rsidRDefault="00FA23C3" w:rsidP="00FA23C3">
      <w:pPr>
        <w:pStyle w:val="Heading2"/>
      </w:pPr>
      <w:r>
        <w:t>Cholesteatoma</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 destructive lesion of the skull base and middle ear formed by trapped squamous epithelium</w:t>
      </w:r>
    </w:p>
    <w:p w:rsidR="001E4C4E" w:rsidRPr="001A4B58" w:rsidRDefault="001E4C4E" w:rsidP="001E4C4E">
      <w:pPr>
        <w:spacing w:after="0"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The trapped squamous epithelium forms a sac with keratin debris</w:t>
      </w:r>
      <w:r w:rsidRPr="001A4B58">
        <w:rPr>
          <w:rFonts w:ascii="Verdana" w:eastAsia="Times New Roman" w:hAnsi="Verdana" w:cs="Times New Roman"/>
          <w:sz w:val="20"/>
          <w:szCs w:val="20"/>
          <w:lang w:eastAsia="en-NZ"/>
        </w:rPr>
        <w:br/>
        <w:t>Chronic inflammation and infection ensue leading to:</w:t>
      </w:r>
      <w:r w:rsidRPr="001A4B58">
        <w:rPr>
          <w:rFonts w:ascii="Verdana" w:eastAsia="Times New Roman" w:hAnsi="Verdana" w:cs="Times New Roman"/>
          <w:sz w:val="20"/>
          <w:szCs w:val="20"/>
          <w:lang w:eastAsia="en-NZ"/>
        </w:rPr>
        <w:br/>
        <w:t>- growth and migration of the squamous epithelium</w:t>
      </w:r>
      <w:r w:rsidRPr="001A4B58">
        <w:rPr>
          <w:rFonts w:ascii="Verdana" w:eastAsia="Times New Roman" w:hAnsi="Verdana" w:cs="Times New Roman"/>
          <w:sz w:val="20"/>
          <w:szCs w:val="20"/>
          <w:lang w:eastAsia="en-NZ"/>
        </w:rPr>
        <w:br/>
        <w:t>- osteoclastic activity</w:t>
      </w:r>
      <w:r w:rsidRPr="001A4B58">
        <w:rPr>
          <w:rFonts w:ascii="Verdana" w:eastAsia="Times New Roman" w:hAnsi="Verdana" w:cs="Times New Roman"/>
          <w:sz w:val="20"/>
          <w:szCs w:val="20"/>
          <w:lang w:eastAsia="en-NZ"/>
        </w:rPr>
        <w:br/>
        <w:t>- causes PT tube dysfunction and oedema; providing a culture medium for bacteria</w:t>
      </w:r>
    </w:p>
    <w:p w:rsid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Can be </w:t>
      </w:r>
      <w:r w:rsidRPr="001A4B58">
        <w:rPr>
          <w:rFonts w:ascii="Verdana" w:eastAsia="Times New Roman" w:hAnsi="Verdana" w:cs="Times New Roman"/>
          <w:i/>
          <w:iCs/>
          <w:sz w:val="20"/>
          <w:szCs w:val="20"/>
          <w:lang w:eastAsia="en-NZ"/>
        </w:rPr>
        <w:t>congenital or acquired</w:t>
      </w: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br/>
        <w:t xml:space="preserve">- secondary to retraction of TM </w:t>
      </w:r>
      <w:r w:rsidRPr="001A4B58">
        <w:rPr>
          <w:rFonts w:ascii="Verdana" w:eastAsia="Times New Roman" w:hAnsi="Verdana" w:cs="Times New Roman"/>
          <w:i/>
          <w:iCs/>
          <w:sz w:val="20"/>
          <w:szCs w:val="20"/>
          <w:lang w:eastAsia="en-NZ"/>
        </w:rPr>
        <w:t>(primary acquired)</w:t>
      </w: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br/>
        <w:t xml:space="preserve">- squamous epithelium migration during surgery e.g. grommet placement </w:t>
      </w:r>
      <w:r w:rsidRPr="001A4B58">
        <w:rPr>
          <w:rFonts w:ascii="Verdana" w:eastAsia="Times New Roman" w:hAnsi="Verdana" w:cs="Times New Roman"/>
          <w:i/>
          <w:iCs/>
          <w:sz w:val="20"/>
          <w:szCs w:val="20"/>
          <w:lang w:eastAsia="en-NZ"/>
        </w:rPr>
        <w:t>(secondary acquired)</w:t>
      </w:r>
    </w:p>
    <w:p w:rsidR="001E4C4E" w:rsidRPr="001A4B58" w:rsidRDefault="001A4B58" w:rsidP="001E4C4E">
      <w:pPr>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br/>
      </w:r>
      <w:r w:rsidR="001E4C4E" w:rsidRPr="001A4B58">
        <w:rPr>
          <w:rFonts w:ascii="Verdana" w:eastAsia="Times New Roman" w:hAnsi="Verdana" w:cs="Times New Roman"/>
          <w:b/>
          <w:bCs/>
          <w:sz w:val="20"/>
          <w:szCs w:val="20"/>
          <w:lang w:eastAsia="en-NZ"/>
        </w:rPr>
        <w:t>History</w:t>
      </w:r>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persistent or recurrent purulent otorrhoea</w:t>
      </w:r>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hearing loss</w:t>
      </w:r>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tinnitus</w:t>
      </w:r>
    </w:p>
    <w:p w:rsidR="001E4C4E" w:rsidRPr="001A4B58" w:rsidRDefault="001E4C4E" w:rsidP="001A4B58">
      <w:pPr>
        <w:numPr>
          <w:ilvl w:val="0"/>
          <w:numId w:val="4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rarely: vertigo, ataxia, facial nerve paresis (from invasion)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Hallmark symptom is painless otorrhoea</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lastRenderedPageBreak/>
        <w:t>If due to retractions (primary acquired):</w:t>
      </w:r>
    </w:p>
    <w:p w:rsidR="001E4C4E" w:rsidRPr="001A4B58" w:rsidRDefault="001E4C4E" w:rsidP="001A4B58">
      <w:pPr>
        <w:numPr>
          <w:ilvl w:val="0"/>
          <w:numId w:val="42"/>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retraction of parts of the TM</w:t>
      </w:r>
    </w:p>
    <w:p w:rsidR="001E4C4E" w:rsidRPr="001A4B58" w:rsidRDefault="001E4C4E" w:rsidP="001A4B58">
      <w:pPr>
        <w:numPr>
          <w:ilvl w:val="0"/>
          <w:numId w:val="42"/>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purulent otorrhoea, polyps and granulation tissue</w:t>
      </w:r>
    </w:p>
    <w:p w:rsidR="001E4C4E" w:rsidRPr="001A4B58" w:rsidRDefault="001E4C4E" w:rsidP="001A4B58">
      <w:pPr>
        <w:numPr>
          <w:ilvl w:val="0"/>
          <w:numId w:val="42"/>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ossicular erosion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t>If due to TM perforation (secondary acquired):</w:t>
      </w:r>
    </w:p>
    <w:p w:rsidR="001E4C4E" w:rsidRPr="001A4B58" w:rsidRDefault="001E4C4E" w:rsidP="001A4B58">
      <w:pPr>
        <w:numPr>
          <w:ilvl w:val="0"/>
          <w:numId w:val="43"/>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debris visible through the perforation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t>If perforation has healed or occured secondary to surgery (also secondary acquired)</w:t>
      </w:r>
    </w:p>
    <w:p w:rsidR="001E4C4E" w:rsidRPr="001A4B58" w:rsidRDefault="001E4C4E" w:rsidP="001A4B58">
      <w:pPr>
        <w:numPr>
          <w:ilvl w:val="0"/>
          <w:numId w:val="44"/>
        </w:numPr>
        <w:tabs>
          <w:tab w:val="clear" w:pos="720"/>
          <w:tab w:val="num" w:pos="851"/>
        </w:tabs>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TM can appear normal</w:t>
      </w:r>
    </w:p>
    <w:p w:rsidR="001E4C4E" w:rsidRPr="001A4B58" w:rsidRDefault="001E4C4E" w:rsidP="001A4B58">
      <w:pPr>
        <w:numPr>
          <w:ilvl w:val="0"/>
          <w:numId w:val="44"/>
        </w:numPr>
        <w:tabs>
          <w:tab w:val="clear" w:pos="720"/>
          <w:tab w:val="num" w:pos="851"/>
        </w:tabs>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once cholesteatoma is large - it may be able to be seen through the TM</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Cranial nerve function especially facial nerve should be checked in all patients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CT scan</w:t>
      </w:r>
      <w:r w:rsidRPr="001A4B58">
        <w:rPr>
          <w:rFonts w:ascii="Verdana" w:eastAsia="Times New Roman" w:hAnsi="Verdana" w:cs="Times New Roman"/>
          <w:sz w:val="20"/>
          <w:szCs w:val="20"/>
          <w:lang w:eastAsia="en-NZ"/>
        </w:rPr>
        <w:br/>
        <w:t>Audiometry</w:t>
      </w:r>
      <w:r w:rsidRPr="001A4B58">
        <w:rPr>
          <w:rFonts w:ascii="Verdana" w:eastAsia="Times New Roman" w:hAnsi="Verdana" w:cs="Times New Roman"/>
          <w:sz w:val="20"/>
          <w:szCs w:val="20"/>
          <w:lang w:eastAsia="en-NZ"/>
        </w:rPr>
        <w:br/>
        <w:t>MRI if facial nerve, labyrinth or intracranial involvement suspected</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sz w:val="20"/>
          <w:szCs w:val="20"/>
          <w:lang w:eastAsia="en-NZ"/>
        </w:rPr>
        <w:t xml:space="preserve">The mainstay of treatment is surgical - </w:t>
      </w:r>
      <w:r w:rsidRPr="001A4B58">
        <w:rPr>
          <w:rFonts w:ascii="Verdana" w:eastAsia="Times New Roman" w:hAnsi="Verdana" w:cs="Times New Roman"/>
          <w:i/>
          <w:iCs/>
          <w:sz w:val="20"/>
          <w:szCs w:val="20"/>
          <w:u w:val="single"/>
          <w:lang w:eastAsia="en-NZ"/>
        </w:rPr>
        <w:t>mastoidectomy</w:t>
      </w:r>
      <w:r w:rsidRPr="001A4B58">
        <w:rPr>
          <w:rFonts w:ascii="Verdana" w:eastAsia="Times New Roman" w:hAnsi="Verdana" w:cs="Times New Roman"/>
          <w:i/>
          <w:iCs/>
          <w:sz w:val="20"/>
          <w:szCs w:val="20"/>
          <w:lang w:eastAsia="en-NZ"/>
        </w:rPr>
        <w:t xml:space="preserve"> and the extent of the operation will depend on the location of the cholesteatoma</w:t>
      </w:r>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Medical adjunctive therapy:</w:t>
      </w:r>
    </w:p>
    <w:p w:rsidR="001E4C4E" w:rsidRPr="001A4B58" w:rsidRDefault="001E4C4E" w:rsidP="001A4B58">
      <w:pPr>
        <w:numPr>
          <w:ilvl w:val="0"/>
          <w:numId w:val="45"/>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microscopic removal of debris from EAC</w:t>
      </w:r>
    </w:p>
    <w:p w:rsidR="001E4C4E" w:rsidRPr="001A4B58" w:rsidRDefault="001E4C4E" w:rsidP="001A4B58">
      <w:pPr>
        <w:numPr>
          <w:ilvl w:val="0"/>
          <w:numId w:val="45"/>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keep all water out of ears - prevent contamination</w:t>
      </w:r>
    </w:p>
    <w:p w:rsidR="001E4C4E" w:rsidRPr="001A4B58" w:rsidRDefault="001E4C4E" w:rsidP="001A4B58">
      <w:pPr>
        <w:numPr>
          <w:ilvl w:val="0"/>
          <w:numId w:val="45"/>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topical antibiotics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Complications</w:t>
      </w:r>
    </w:p>
    <w:p w:rsidR="001E4C4E" w:rsidRP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bone erosion - including ossicular chain</w:t>
      </w:r>
    </w:p>
    <w:p w:rsidR="001E4C4E" w:rsidRP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sensorineural hearing loss, dizziness</w:t>
      </w:r>
    </w:p>
    <w:p w:rsid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facial nerve injury</w:t>
      </w:r>
    </w:p>
    <w:p w:rsidR="00FA23C3" w:rsidRPr="001A4B58" w:rsidRDefault="001E4C4E" w:rsidP="001A4B58">
      <w:pPr>
        <w:numPr>
          <w:ilvl w:val="0"/>
          <w:numId w:val="46"/>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infection including: </w:t>
      </w:r>
      <w:r w:rsidRPr="001A4B58">
        <w:rPr>
          <w:rFonts w:ascii="Verdana" w:eastAsia="Times New Roman" w:hAnsi="Verdana" w:cs="Times New Roman"/>
          <w:i/>
          <w:iCs/>
          <w:sz w:val="20"/>
          <w:szCs w:val="20"/>
          <w:lang w:eastAsia="en-NZ"/>
        </w:rPr>
        <w:t>mastoiditis, intracranial abscess, sigmoid sinus thrombosis, meningitis</w:t>
      </w:r>
    </w:p>
    <w:p w:rsidR="003B0696" w:rsidRDefault="003B0696" w:rsidP="00FA23C3">
      <w:pPr>
        <w:pStyle w:val="Heading2"/>
      </w:pPr>
    </w:p>
    <w:p w:rsidR="003B0696" w:rsidRDefault="003B0696" w:rsidP="00FA23C3">
      <w:pPr>
        <w:pStyle w:val="Heading2"/>
      </w:pPr>
    </w:p>
    <w:p w:rsidR="003B0696" w:rsidRDefault="003B0696" w:rsidP="00FA23C3">
      <w:pPr>
        <w:pStyle w:val="Heading2"/>
      </w:pPr>
    </w:p>
    <w:p w:rsidR="00FA23C3" w:rsidRDefault="00FA23C3" w:rsidP="00FA23C3">
      <w:pPr>
        <w:pStyle w:val="Heading2"/>
      </w:pPr>
      <w:r>
        <w:t>Hearing Loss</w:t>
      </w:r>
    </w:p>
    <w:p w:rsidR="001E4C4E" w:rsidRPr="001A4B58" w:rsidRDefault="001E4C4E" w:rsidP="001E4C4E">
      <w:pPr>
        <w:shd w:val="clear" w:color="auto" w:fill="FFFFFF"/>
        <w:spacing w:after="0"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r w:rsidRPr="001A4B58">
        <w:rPr>
          <w:rFonts w:ascii="Verdana" w:eastAsia="Times New Roman" w:hAnsi="Verdana" w:cs="Times New Roman"/>
          <w:sz w:val="20"/>
          <w:szCs w:val="20"/>
          <w:lang w:eastAsia="en-NZ"/>
        </w:rPr>
        <w:t xml:space="preserve">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 xml:space="preserve">Hearing loss can be divided into two types: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Conductive hearing loss (CHL) - </w:t>
      </w:r>
      <w:r w:rsidRPr="001A4B58">
        <w:rPr>
          <w:rFonts w:ascii="Verdana" w:eastAsia="Times New Roman" w:hAnsi="Verdana" w:cs="Times New Roman"/>
          <w:i/>
          <w:iCs/>
          <w:sz w:val="20"/>
          <w:szCs w:val="20"/>
          <w:lang w:eastAsia="en-NZ"/>
        </w:rPr>
        <w:t>anything that decreases the transmission of sound to the cochlea</w:t>
      </w:r>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cerumen impaction</w:t>
      </w:r>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middle ear effusion </w:t>
      </w:r>
      <w:r w:rsidRPr="001A4B58">
        <w:rPr>
          <w:rFonts w:ascii="Verdana" w:eastAsia="Times New Roman" w:hAnsi="Verdana" w:cs="Times New Roman"/>
          <w:i/>
          <w:iCs/>
          <w:sz w:val="20"/>
          <w:szCs w:val="20"/>
          <w:lang w:eastAsia="en-NZ"/>
        </w:rPr>
        <w:t>including OME</w:t>
      </w:r>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otosclerosis</w:t>
      </w:r>
    </w:p>
    <w:p w:rsidR="001E4C4E" w:rsidRPr="001A4B58" w:rsidRDefault="001E4C4E" w:rsidP="001A4B58">
      <w:pPr>
        <w:numPr>
          <w:ilvl w:val="0"/>
          <w:numId w:val="47"/>
        </w:numPr>
        <w:shd w:val="clear" w:color="auto" w:fill="FFFFFF"/>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cholesteatoma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Sensorineural hearing loss (SNHL) -</w:t>
      </w:r>
      <w:r w:rsidRPr="001A4B58">
        <w:rPr>
          <w:rFonts w:ascii="Verdana" w:eastAsia="Times New Roman" w:hAnsi="Verdana" w:cs="Times New Roman"/>
          <w:i/>
          <w:iCs/>
          <w:sz w:val="20"/>
          <w:szCs w:val="20"/>
          <w:lang w:eastAsia="en-NZ"/>
        </w:rPr>
        <w:t>anything that stops transmission from the cochlea onwards</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congenital</w:t>
      </w:r>
      <w:r w:rsidRPr="001A4B58">
        <w:rPr>
          <w:rFonts w:ascii="Verdana" w:eastAsia="Times New Roman" w:hAnsi="Verdana" w:cs="Times New Roman"/>
          <w:sz w:val="20"/>
          <w:szCs w:val="20"/>
          <w:lang w:eastAsia="en-NZ"/>
        </w:rPr>
        <w:br/>
        <w:t xml:space="preserve">- syndromic e.g. </w:t>
      </w:r>
      <w:r w:rsidRPr="001A4B58">
        <w:rPr>
          <w:rFonts w:ascii="Verdana" w:eastAsia="Times New Roman" w:hAnsi="Verdana" w:cs="Times New Roman"/>
          <w:i/>
          <w:iCs/>
          <w:sz w:val="20"/>
          <w:szCs w:val="20"/>
          <w:lang w:eastAsia="en-NZ"/>
        </w:rPr>
        <w:t>Usher syndrome</w:t>
      </w: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br/>
        <w:t xml:space="preserve">- non-syndromic - </w:t>
      </w:r>
      <w:r w:rsidRPr="001A4B58">
        <w:rPr>
          <w:rFonts w:ascii="Verdana" w:eastAsia="Times New Roman" w:hAnsi="Verdana" w:cs="Times New Roman"/>
          <w:i/>
          <w:iCs/>
          <w:sz w:val="20"/>
          <w:szCs w:val="20"/>
          <w:lang w:eastAsia="en-NZ"/>
        </w:rPr>
        <w:t>80% is autosomal recessive</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perinatal causes </w:t>
      </w:r>
      <w:r w:rsidRPr="001A4B58">
        <w:rPr>
          <w:rFonts w:ascii="Verdana" w:eastAsia="Times New Roman" w:hAnsi="Verdana" w:cs="Times New Roman"/>
          <w:i/>
          <w:iCs/>
          <w:sz w:val="20"/>
          <w:szCs w:val="20"/>
          <w:lang w:eastAsia="en-NZ"/>
        </w:rPr>
        <w:t>e.g. low birth weight or sepsis</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infections </w:t>
      </w:r>
      <w:r w:rsidRPr="001A4B58">
        <w:rPr>
          <w:rFonts w:ascii="Verdana" w:eastAsia="Times New Roman" w:hAnsi="Verdana" w:cs="Times New Roman"/>
          <w:i/>
          <w:iCs/>
          <w:sz w:val="20"/>
          <w:szCs w:val="20"/>
          <w:lang w:eastAsia="en-NZ"/>
        </w:rPr>
        <w:br/>
        <w:t xml:space="preserve">- </w:t>
      </w:r>
      <w:r w:rsidRPr="001A4B58">
        <w:rPr>
          <w:rFonts w:ascii="Verdana" w:eastAsia="Times New Roman" w:hAnsi="Verdana" w:cs="Times New Roman"/>
          <w:sz w:val="20"/>
          <w:szCs w:val="20"/>
          <w:lang w:eastAsia="en-NZ"/>
        </w:rPr>
        <w:t xml:space="preserve">prenatal </w:t>
      </w:r>
      <w:r w:rsidRPr="001A4B58">
        <w:rPr>
          <w:rFonts w:ascii="Verdana" w:eastAsia="Times New Roman" w:hAnsi="Verdana" w:cs="Times New Roman"/>
          <w:i/>
          <w:iCs/>
          <w:sz w:val="20"/>
          <w:szCs w:val="20"/>
          <w:lang w:eastAsia="en-NZ"/>
        </w:rPr>
        <w:t>e.g. CMV, rubella, toxoplasmosis, varicella</w:t>
      </w:r>
      <w:r w:rsidRPr="001A4B58">
        <w:rPr>
          <w:rFonts w:ascii="Verdana" w:eastAsia="Times New Roman" w:hAnsi="Verdana" w:cs="Times New Roman"/>
          <w:sz w:val="20"/>
          <w:szCs w:val="20"/>
          <w:lang w:eastAsia="en-NZ"/>
        </w:rPr>
        <w:br/>
        <w:t xml:space="preserve">- postnatal </w:t>
      </w:r>
      <w:r w:rsidRPr="001A4B58">
        <w:rPr>
          <w:rFonts w:ascii="Verdana" w:eastAsia="Times New Roman" w:hAnsi="Verdana" w:cs="Times New Roman"/>
          <w:i/>
          <w:iCs/>
          <w:sz w:val="20"/>
          <w:szCs w:val="20"/>
          <w:lang w:eastAsia="en-NZ"/>
        </w:rPr>
        <w:t>e.g. OM, mumps, meningitis or HIV</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trauma</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ototoxic drugs </w:t>
      </w:r>
      <w:r w:rsidRPr="001A4B58">
        <w:rPr>
          <w:rFonts w:ascii="Verdana" w:eastAsia="Times New Roman" w:hAnsi="Verdana" w:cs="Times New Roman"/>
          <w:i/>
          <w:iCs/>
          <w:sz w:val="20"/>
          <w:szCs w:val="20"/>
          <w:lang w:eastAsia="en-NZ"/>
        </w:rPr>
        <w:t xml:space="preserve">e.g. aminoglycoside </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presbycusis/age-associated</w:t>
      </w:r>
    </w:p>
    <w:p w:rsidR="001E4C4E" w:rsidRPr="001A4B58" w:rsidRDefault="001E4C4E" w:rsidP="001A4B58">
      <w:pPr>
        <w:numPr>
          <w:ilvl w:val="0"/>
          <w:numId w:val="48"/>
        </w:numPr>
        <w:shd w:val="clear" w:color="auto" w:fill="FFFFFF"/>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neoplasms - </w:t>
      </w:r>
      <w:r w:rsidRPr="001A4B58">
        <w:rPr>
          <w:rFonts w:ascii="Verdana" w:eastAsia="Times New Roman" w:hAnsi="Verdana" w:cs="Times New Roman"/>
          <w:i/>
          <w:iCs/>
          <w:sz w:val="20"/>
          <w:szCs w:val="20"/>
          <w:lang w:eastAsia="en-NZ"/>
        </w:rPr>
        <w:t>acoustic neuroma, cerebellopontine angle tumours</w:t>
      </w:r>
    </w:p>
    <w:p w:rsidR="001E4C4E" w:rsidRPr="001A4B58" w:rsidRDefault="001E4C4E" w:rsidP="001A4B58">
      <w:pPr>
        <w:spacing w:before="100" w:beforeAutospacing="1" w:after="100" w:afterAutospacing="1" w:line="240" w:lineRule="auto"/>
        <w:ind w:right="225"/>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i/>
          <w:iCs/>
          <w:sz w:val="20"/>
          <w:szCs w:val="20"/>
          <w:lang w:eastAsia="en-NZ"/>
        </w:rPr>
        <w:t>include</w:t>
      </w:r>
      <w:r w:rsidRPr="001A4B58">
        <w:rPr>
          <w:rFonts w:ascii="Verdana" w:eastAsia="Times New Roman" w:hAnsi="Verdana" w:cs="Times New Roman"/>
          <w:sz w:val="20"/>
          <w:szCs w:val="20"/>
          <w:lang w:eastAsia="en-NZ"/>
        </w:rPr>
        <w:t>: duration, nature of onset, progression and which side(s) affected</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i/>
          <w:iCs/>
          <w:sz w:val="20"/>
          <w:szCs w:val="20"/>
          <w:lang w:eastAsia="en-NZ"/>
        </w:rPr>
        <w:t>presence or absence of</w:t>
      </w:r>
      <w:r w:rsidRPr="001A4B58">
        <w:rPr>
          <w:rFonts w:ascii="Verdana" w:eastAsia="Times New Roman" w:hAnsi="Verdana" w:cs="Times New Roman"/>
          <w:sz w:val="20"/>
          <w:szCs w:val="20"/>
          <w:lang w:eastAsia="en-NZ"/>
        </w:rPr>
        <w:t>: tinnitus, vertigo, imbalance, otorrhoea, headache, facial nerve dysfunction</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i/>
          <w:iCs/>
          <w:sz w:val="20"/>
          <w:szCs w:val="20"/>
          <w:lang w:eastAsia="en-NZ"/>
        </w:rPr>
        <w:t xml:space="preserve">and: </w:t>
      </w:r>
      <w:r w:rsidRPr="001A4B58">
        <w:rPr>
          <w:rFonts w:ascii="Verdana" w:eastAsia="Times New Roman" w:hAnsi="Verdana" w:cs="Times New Roman"/>
          <w:sz w:val="20"/>
          <w:szCs w:val="20"/>
          <w:lang w:eastAsia="en-NZ"/>
        </w:rPr>
        <w:t xml:space="preserve">head trauma, ototoxic exposure, occupational or recreational noise exposure and a family history of hearing impairment </w:t>
      </w:r>
    </w:p>
    <w:p w:rsidR="001E4C4E" w:rsidRPr="001A4B58" w:rsidRDefault="001E4C4E" w:rsidP="001A4B58">
      <w:pPr>
        <w:spacing w:before="100" w:beforeAutospacing="1" w:after="100" w:afterAutospacing="1" w:line="240" w:lineRule="auto"/>
        <w:ind w:right="225"/>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Otoscopy - assess TM for retraction &amp; with insufflation for TM mobility + compliance</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Nose, nasopharynx and oral exam +/- flexible nasoendoscopy to assess for neoplasm</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Cranial nerve examination with special focus on V, VII and VIII</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Rinne and Weber tuning fork tests </w:t>
      </w:r>
    </w:p>
    <w:p w:rsidR="001E4C4E" w:rsidRPr="001A4B58" w:rsidRDefault="001E4C4E" w:rsidP="001E4C4E">
      <w:pPr>
        <w:spacing w:before="75" w:after="240" w:line="240" w:lineRule="auto"/>
        <w:ind w:left="360" w:right="225"/>
        <w:rPr>
          <w:rFonts w:ascii="Verdana" w:eastAsia="Times New Roman" w:hAnsi="Verdana" w:cs="Times New Roman"/>
          <w:sz w:val="20"/>
          <w:szCs w:val="20"/>
          <w:lang w:eastAsia="en-NZ"/>
        </w:rPr>
      </w:pPr>
    </w:p>
    <w:p w:rsidR="001A4B58" w:rsidRDefault="001A4B58" w:rsidP="001A4B58">
      <w:pPr>
        <w:spacing w:before="75" w:after="75" w:line="240" w:lineRule="auto"/>
        <w:ind w:right="225"/>
        <w:rPr>
          <w:rFonts w:ascii="Verdana" w:eastAsia="Times New Roman" w:hAnsi="Verdana" w:cs="Times New Roman"/>
          <w:sz w:val="20"/>
          <w:szCs w:val="20"/>
          <w:lang w:eastAsia="en-NZ"/>
        </w:rPr>
      </w:pPr>
    </w:p>
    <w:p w:rsidR="001E4C4E" w:rsidRPr="001A4B58" w:rsidRDefault="001E4C4E" w:rsidP="001A4B58">
      <w:pPr>
        <w:spacing w:before="75" w:after="75" w:line="240" w:lineRule="auto"/>
        <w:ind w:right="225"/>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 Audiometry </w:t>
      </w:r>
    </w:p>
    <w:p w:rsidR="001E4C4E" w:rsidRPr="001A4B58" w:rsidRDefault="001E4C4E" w:rsidP="001E4C4E">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 xml:space="preserve">2. Imaging </w:t>
      </w:r>
    </w:p>
    <w:p w:rsidR="001E4C4E" w:rsidRPr="001A4B58" w:rsidRDefault="001E4C4E" w:rsidP="001A4B58">
      <w:pPr>
        <w:spacing w:before="100" w:beforeAutospacing="1" w:after="100" w:afterAutospacing="1" w:line="240" w:lineRule="auto"/>
        <w:ind w:left="360" w:right="225"/>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CT if conductive (look for ossicular and other bone abnormality)</w:t>
      </w:r>
      <w:r w:rsidRPr="001A4B58">
        <w:rPr>
          <w:rFonts w:ascii="Verdana" w:eastAsia="Times New Roman" w:hAnsi="Verdana" w:cs="Times New Roman"/>
          <w:sz w:val="20"/>
          <w:szCs w:val="20"/>
          <w:lang w:eastAsia="en-NZ"/>
        </w:rPr>
        <w:br/>
        <w:t>- MRI if asymmetric or unilateral SNHL (look for neural lesi</w:t>
      </w:r>
      <w:r w:rsidR="001A4B58">
        <w:rPr>
          <w:rFonts w:ascii="Verdana" w:eastAsia="Times New Roman" w:hAnsi="Verdana" w:cs="Times New Roman"/>
          <w:sz w:val="20"/>
          <w:szCs w:val="20"/>
          <w:lang w:eastAsia="en-NZ"/>
        </w:rPr>
        <w:t xml:space="preserve">ons)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1. Environment</w:t>
      </w:r>
      <w:r w:rsidRPr="001A4B58">
        <w:rPr>
          <w:rFonts w:ascii="Verdana" w:eastAsia="Times New Roman" w:hAnsi="Verdana" w:cs="Times New Roman"/>
          <w:sz w:val="20"/>
          <w:szCs w:val="20"/>
          <w:lang w:eastAsia="en-NZ"/>
        </w:rPr>
        <w:br/>
        <w:t>- reduce back ground noise</w:t>
      </w:r>
      <w:r w:rsidRPr="001A4B58">
        <w:rPr>
          <w:rFonts w:ascii="Verdana" w:eastAsia="Times New Roman" w:hAnsi="Verdana" w:cs="Times New Roman"/>
          <w:sz w:val="20"/>
          <w:szCs w:val="20"/>
          <w:lang w:eastAsia="en-NZ"/>
        </w:rPr>
        <w:br/>
        <w:t>- ensure good lighting on speaker's face etc.</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2. Amplification</w:t>
      </w:r>
      <w:r w:rsidRPr="001A4B58">
        <w:rPr>
          <w:rFonts w:ascii="Verdana" w:eastAsia="Times New Roman" w:hAnsi="Verdana" w:cs="Times New Roman"/>
          <w:sz w:val="20"/>
          <w:szCs w:val="20"/>
          <w:lang w:eastAsia="en-NZ"/>
        </w:rPr>
        <w:br/>
        <w:t>- hearing aids</w:t>
      </w:r>
      <w:r w:rsidRPr="001A4B58">
        <w:rPr>
          <w:rFonts w:ascii="Verdana" w:eastAsia="Times New Roman" w:hAnsi="Verdana" w:cs="Times New Roman"/>
          <w:sz w:val="20"/>
          <w:szCs w:val="20"/>
          <w:lang w:eastAsia="en-NZ"/>
        </w:rPr>
        <w:br/>
        <w:t>- bone anchored hearing aid (BAHA)</w:t>
      </w:r>
    </w:p>
    <w:p w:rsidR="001E4C4E" w:rsidRPr="001A4B58" w:rsidRDefault="001A4B58" w:rsidP="001A4B58">
      <w:pPr>
        <w:spacing w:before="100" w:beforeAutospacing="1" w:after="100" w:afterAutospacing="1" w:line="240" w:lineRule="auto"/>
        <w:rPr>
          <w:rFonts w:ascii="Verdana" w:eastAsia="Times New Roman" w:hAnsi="Verdana" w:cs="Times New Roman"/>
          <w:sz w:val="20"/>
          <w:szCs w:val="20"/>
          <w:lang w:eastAsia="en-NZ"/>
        </w:rPr>
      </w:pPr>
      <w:r>
        <w:rPr>
          <w:rFonts w:ascii="Verdana" w:eastAsia="Times New Roman" w:hAnsi="Verdana" w:cs="Times New Roman"/>
          <w:sz w:val="20"/>
          <w:szCs w:val="20"/>
          <w:lang w:eastAsia="en-NZ"/>
        </w:rPr>
        <w:t xml:space="preserve">3. Cochlear implants </w:t>
      </w:r>
    </w:p>
    <w:p w:rsidR="00FA23C3" w:rsidRDefault="001E4C4E" w:rsidP="001E4C4E">
      <w:pPr>
        <w:pStyle w:val="Heading3"/>
      </w:pPr>
      <w:r>
        <w:t>Otosclerosis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Otosclerosis is a disease of the temporal bone - nearly exclusively of the otic capsule. It is characterised by abnormal removal of mature bone and replacement with thicker woven bone</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This disease process has a predilection for the bone of the oval window and stapes footplate</w:t>
      </w:r>
    </w:p>
    <w:p w:rsidR="001E4C4E" w:rsidRPr="001A4B58" w:rsidRDefault="001E4C4E" w:rsidP="001A4B58">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In 80 - 90% of patients the disease is limited to the oval window and stapes footplate</w:t>
      </w:r>
      <w:r w:rsidRPr="001A4B58">
        <w:rPr>
          <w:rFonts w:ascii="Verdana" w:eastAsia="Times New Roman" w:hAnsi="Verdana" w:cs="Times New Roman"/>
          <w:i/>
          <w:iCs/>
          <w:sz w:val="20"/>
          <w:szCs w:val="20"/>
          <w:lang w:eastAsia="en-NZ"/>
        </w:rPr>
        <w:t xml:space="preserve"> </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Normal bone turnover that happens in other bones of the body does not occur in the healthy otic capsule after initial development</w:t>
      </w:r>
      <w:r w:rsidRPr="001A4B58">
        <w:rPr>
          <w:rFonts w:ascii="Verdana" w:eastAsia="Times New Roman" w:hAnsi="Verdana" w:cs="Times New Roman"/>
          <w:sz w:val="20"/>
          <w:szCs w:val="20"/>
          <w:lang w:eastAsia="en-NZ"/>
        </w:rPr>
        <w:br/>
        <w:t>In otosclerosis increased osteo-clastic and -blastic activity leads to fixation of the stapes (</w:t>
      </w:r>
      <w:r w:rsidRPr="001A4B58">
        <w:rPr>
          <w:rFonts w:ascii="Verdana" w:eastAsia="Times New Roman" w:hAnsi="Verdana" w:cs="Times New Roman"/>
          <w:i/>
          <w:iCs/>
          <w:sz w:val="20"/>
          <w:szCs w:val="20"/>
          <w:lang w:eastAsia="en-NZ"/>
        </w:rPr>
        <w:t xml:space="preserve">causing CHL) </w:t>
      </w:r>
      <w:r w:rsidRPr="001A4B58">
        <w:rPr>
          <w:rFonts w:ascii="Verdana" w:eastAsia="Times New Roman" w:hAnsi="Verdana" w:cs="Times New Roman"/>
          <w:sz w:val="20"/>
          <w:szCs w:val="20"/>
          <w:lang w:eastAsia="en-NZ"/>
        </w:rPr>
        <w:t xml:space="preserve">and rarely extend into the inner ear </w:t>
      </w:r>
      <w:r w:rsidRPr="001A4B58">
        <w:rPr>
          <w:rFonts w:ascii="Verdana" w:eastAsia="Times New Roman" w:hAnsi="Verdana" w:cs="Times New Roman"/>
          <w:i/>
          <w:iCs/>
          <w:sz w:val="20"/>
          <w:szCs w:val="20"/>
          <w:lang w:eastAsia="en-NZ"/>
        </w:rPr>
        <w:t>(causing SNHL)</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Thought to be due to genetic and environmental factors:</w:t>
      </w:r>
      <w:r w:rsidRPr="001A4B58">
        <w:rPr>
          <w:rFonts w:ascii="Verdana" w:eastAsia="Times New Roman" w:hAnsi="Verdana" w:cs="Times New Roman"/>
          <w:sz w:val="20"/>
          <w:szCs w:val="20"/>
          <w:lang w:eastAsia="en-NZ"/>
        </w:rPr>
        <w:br/>
        <w:t>- often there is a family history (autosomal dominant with incomplete penetrance)</w:t>
      </w:r>
      <w:r w:rsidRPr="001A4B58">
        <w:rPr>
          <w:rFonts w:ascii="Verdana" w:eastAsia="Times New Roman" w:hAnsi="Verdana" w:cs="Times New Roman"/>
          <w:sz w:val="20"/>
          <w:szCs w:val="20"/>
          <w:lang w:eastAsia="en-NZ"/>
        </w:rPr>
        <w:br/>
        <w:t>- associated with Measles virus (</w:t>
      </w:r>
      <w:r w:rsidRPr="001A4B58">
        <w:rPr>
          <w:rFonts w:ascii="Verdana" w:eastAsia="Times New Roman" w:hAnsi="Verdana" w:cs="Times New Roman"/>
          <w:i/>
          <w:iCs/>
          <w:sz w:val="20"/>
          <w:szCs w:val="20"/>
          <w:lang w:eastAsia="en-NZ"/>
        </w:rPr>
        <w:t xml:space="preserve">? activates responsible gene) </w:t>
      </w:r>
      <w:r w:rsidRPr="001A4B58">
        <w:rPr>
          <w:rFonts w:ascii="Verdana" w:eastAsia="Times New Roman" w:hAnsi="Verdana" w:cs="Times New Roman"/>
          <w:i/>
          <w:iCs/>
          <w:sz w:val="20"/>
          <w:szCs w:val="20"/>
          <w:lang w:eastAsia="en-NZ"/>
        </w:rPr>
        <w:br/>
        <w:t xml:space="preserve">- </w:t>
      </w:r>
      <w:r w:rsidRPr="001A4B58">
        <w:rPr>
          <w:rFonts w:ascii="Verdana" w:eastAsia="Times New Roman" w:hAnsi="Verdana" w:cs="Times New Roman"/>
          <w:sz w:val="20"/>
          <w:szCs w:val="20"/>
          <w:lang w:eastAsia="en-NZ"/>
        </w:rPr>
        <w:t>fluoridation of water thought to be contributing to decreased incidence now</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 xml:space="preserve">Epidemiology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~10% Caucasian population affected (clinical disease only ~0.5%)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Asians and Africans have much lower rate </w:t>
      </w:r>
    </w:p>
    <w:p w:rsidR="001A4B58" w:rsidRDefault="001A4B58" w:rsidP="001E4C4E">
      <w:pPr>
        <w:spacing w:before="100" w:beforeAutospacing="1" w:after="100" w:afterAutospacing="1" w:line="240" w:lineRule="auto"/>
        <w:rPr>
          <w:rFonts w:ascii="Verdana" w:eastAsia="Times New Roman" w:hAnsi="Verdana" w:cs="Times New Roman"/>
          <w:b/>
          <w:bCs/>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A4B58">
      <w:pPr>
        <w:numPr>
          <w:ilvl w:val="0"/>
          <w:numId w:val="49"/>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color w:val="FF0000"/>
          <w:sz w:val="20"/>
          <w:szCs w:val="20"/>
          <w:lang w:eastAsia="en-NZ"/>
        </w:rPr>
        <w:t xml:space="preserve">Slowly progressive hearing loss </w:t>
      </w:r>
      <w:r w:rsidRPr="001A4B58">
        <w:rPr>
          <w:rFonts w:ascii="Verdana" w:eastAsia="Times New Roman" w:hAnsi="Verdana" w:cs="Times New Roman"/>
          <w:color w:val="000000"/>
          <w:sz w:val="20"/>
          <w:szCs w:val="20"/>
          <w:lang w:eastAsia="en-NZ"/>
        </w:rPr>
        <w:t>- usually bilateral and asymmetric (~30% unilateral)</w:t>
      </w:r>
      <w:r w:rsidRPr="001A4B58">
        <w:rPr>
          <w:rFonts w:ascii="Verdana" w:eastAsia="Times New Roman" w:hAnsi="Verdana" w:cs="Times New Roman"/>
          <w:sz w:val="20"/>
          <w:szCs w:val="20"/>
          <w:lang w:eastAsia="en-NZ"/>
        </w:rPr>
        <w:t xml:space="preserve"> </w:t>
      </w:r>
    </w:p>
    <w:p w:rsidR="001E4C4E" w:rsidRPr="001A4B58" w:rsidRDefault="001E4C4E" w:rsidP="001A4B58">
      <w:pPr>
        <w:numPr>
          <w:ilvl w:val="0"/>
          <w:numId w:val="49"/>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Tinnitus common</w:t>
      </w:r>
    </w:p>
    <w:p w:rsidR="001E4C4E" w:rsidRPr="001A4B58" w:rsidRDefault="001E4C4E" w:rsidP="001A4B58">
      <w:pPr>
        <w:numPr>
          <w:ilvl w:val="0"/>
          <w:numId w:val="49"/>
        </w:numPr>
        <w:spacing w:before="100" w:beforeAutospacing="1" w:after="100" w:afterAutospacing="1" w:line="240" w:lineRule="auto"/>
        <w:ind w:left="851"/>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Usually present between the age of 20 and 35</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1. Otoscopy - usually normal but done to help exclude other causes of CHL e.g. cholesteatoma, OME etc</w:t>
      </w:r>
      <w:r w:rsidRPr="001A4B58">
        <w:rPr>
          <w:rFonts w:ascii="Verdana" w:eastAsia="Times New Roman" w:hAnsi="Verdana" w:cs="Times New Roman"/>
          <w:sz w:val="20"/>
          <w:szCs w:val="20"/>
          <w:lang w:eastAsia="en-NZ"/>
        </w:rPr>
        <w:br/>
        <w:t>2. Rinne and Weber tests - CHL findings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Sometimes patients will talk quietly as they perceive their voices to be loud due bone conduction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Given normal examination findings, investigations are important</w:t>
      </w:r>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 Imaging - </w:t>
      </w:r>
      <w:r w:rsidRPr="001A4B58">
        <w:rPr>
          <w:rFonts w:ascii="Verdana" w:eastAsia="Times New Roman" w:hAnsi="Verdana" w:cs="Times New Roman"/>
          <w:b/>
          <w:bCs/>
          <w:sz w:val="20"/>
          <w:szCs w:val="20"/>
          <w:lang w:eastAsia="en-NZ"/>
        </w:rPr>
        <w:t>CT diagnostic</w:t>
      </w:r>
      <w:r w:rsidRPr="001A4B58">
        <w:rPr>
          <w:rFonts w:ascii="Verdana" w:eastAsia="Times New Roman" w:hAnsi="Verdana" w:cs="Times New Roman"/>
          <w:sz w:val="20"/>
          <w:szCs w:val="20"/>
          <w:lang w:eastAsia="en-NZ"/>
        </w:rPr>
        <w:br/>
        <w:t>2. Audiometry - demonstrates CHL</w:t>
      </w:r>
      <w:r w:rsidRPr="001A4B58">
        <w:rPr>
          <w:rFonts w:ascii="Verdana" w:eastAsia="Times New Roman" w:hAnsi="Verdana" w:cs="Times New Roman"/>
          <w:sz w:val="20"/>
          <w:szCs w:val="20"/>
          <w:lang w:eastAsia="en-NZ"/>
        </w:rPr>
        <w:br/>
        <w:t>3. Tympanometry - middle ear not affected therefore normal in early and mid stages. Abnormal once stapes fixation severe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Management strategy depends on severity of disease and symptoms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Options are:</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Observation with yearly follow up</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Medication - occasionally sodium fluoride and bisphosphonates</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Hearing aid</w:t>
      </w:r>
    </w:p>
    <w:p w:rsidR="001E4C4E" w:rsidRPr="001A4B58" w:rsidRDefault="001E4C4E" w:rsidP="001A4B58">
      <w:pPr>
        <w:numPr>
          <w:ilvl w:val="0"/>
          <w:numId w:val="50"/>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Surgery - stapedectomy (total or partial) with prosthesis placement </w:t>
      </w:r>
    </w:p>
    <w:p w:rsidR="001E4C4E" w:rsidRDefault="001E4C4E" w:rsidP="001E4C4E"/>
    <w:p w:rsidR="001E4C4E" w:rsidRPr="001E4C4E" w:rsidRDefault="001E4C4E" w:rsidP="001E4C4E">
      <w:pPr>
        <w:pStyle w:val="Heading3"/>
      </w:pPr>
      <w:r>
        <w:t>Presbycusis</w:t>
      </w:r>
    </w:p>
    <w:p w:rsidR="001E4C4E" w:rsidRPr="001A4B58" w:rsidRDefault="001E4C4E" w:rsidP="001A4B58">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Presbycusis is otherwise unexplained SNHL in the elderly - us</w:t>
      </w:r>
      <w:r w:rsidR="001A4B58">
        <w:rPr>
          <w:rFonts w:ascii="Verdana" w:eastAsia="Times New Roman" w:hAnsi="Verdana" w:cs="Times New Roman"/>
          <w:sz w:val="20"/>
          <w:szCs w:val="20"/>
          <w:lang w:eastAsia="en-NZ"/>
        </w:rPr>
        <w:t>ually bilateral &amp; symmetrical</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Genetic predisposition </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Noise trauma</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Diet, nutrition, ototoxin exposure </w:t>
      </w:r>
    </w:p>
    <w:p w:rsidR="001E4C4E" w:rsidRPr="001A4B58" w:rsidRDefault="001E4C4E" w:rsidP="001A4B58">
      <w:pPr>
        <w:numPr>
          <w:ilvl w:val="0"/>
          <w:numId w:val="51"/>
        </w:numPr>
        <w:spacing w:before="100" w:beforeAutospacing="1" w:after="100" w:afterAutospacing="1" w:line="240" w:lineRule="auto"/>
        <w:ind w:left="709"/>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Multifactorial age-associated changes:</w:t>
      </w:r>
      <w:r w:rsidRPr="001A4B58">
        <w:rPr>
          <w:rFonts w:ascii="Verdana" w:eastAsia="Times New Roman" w:hAnsi="Verdana" w:cs="Times New Roman"/>
          <w:sz w:val="20"/>
          <w:szCs w:val="20"/>
          <w:lang w:eastAsia="en-NZ"/>
        </w:rPr>
        <w:br/>
        <w:t>- Central pathology: decreased cell population in auditory cortex with increased synaptic and information processing time</w:t>
      </w:r>
      <w:r w:rsidRPr="001A4B58">
        <w:rPr>
          <w:rFonts w:ascii="Verdana" w:eastAsia="Times New Roman" w:hAnsi="Verdana" w:cs="Times New Roman"/>
          <w:sz w:val="20"/>
          <w:szCs w:val="20"/>
          <w:lang w:eastAsia="en-NZ"/>
        </w:rPr>
        <w:br/>
        <w:t>- Cochlear pathology: loss of hair cells and supporting cells</w:t>
      </w:r>
      <w:r w:rsidRPr="001A4B58">
        <w:rPr>
          <w:rFonts w:ascii="Verdana" w:eastAsia="Times New Roman" w:hAnsi="Verdana" w:cs="Times New Roman"/>
          <w:sz w:val="20"/>
          <w:szCs w:val="20"/>
          <w:lang w:eastAsia="en-NZ"/>
        </w:rPr>
        <w:br/>
        <w:t>- CNVIII fibre loss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Progressive hearing loss - particularly worse with ambient noise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Ask about:</w:t>
      </w:r>
      <w:r w:rsidRPr="001A4B58">
        <w:rPr>
          <w:rFonts w:ascii="Verdana" w:eastAsia="Times New Roman" w:hAnsi="Verdana" w:cs="Times New Roman"/>
          <w:sz w:val="20"/>
          <w:szCs w:val="20"/>
          <w:lang w:eastAsia="en-NZ"/>
        </w:rPr>
        <w:br/>
        <w:t>- occupation especially military, industry (high noise jobs)</w:t>
      </w:r>
      <w:r w:rsidRPr="001A4B58">
        <w:rPr>
          <w:rFonts w:ascii="Verdana" w:eastAsia="Times New Roman" w:hAnsi="Verdana" w:cs="Times New Roman"/>
          <w:sz w:val="20"/>
          <w:szCs w:val="20"/>
          <w:lang w:eastAsia="en-NZ"/>
        </w:rPr>
        <w:br/>
        <w:t>- family history</w:t>
      </w:r>
    </w:p>
    <w:p w:rsidR="001E4C4E" w:rsidRPr="001A4B58" w:rsidRDefault="001E4C4E" w:rsidP="001A4B58">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Examination usually normal but performed to exclude other diagnoses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Audiometry is diagnostic</w:t>
      </w:r>
      <w:r w:rsidRPr="001A4B58">
        <w:rPr>
          <w:rFonts w:ascii="Verdana" w:eastAsia="Times New Roman" w:hAnsi="Verdana" w:cs="Times New Roman"/>
          <w:sz w:val="20"/>
          <w:szCs w:val="20"/>
          <w:lang w:eastAsia="en-NZ"/>
        </w:rPr>
        <w:br/>
        <w:t>Consider other tests e.g. imaging if suspect other diagnosis</w:t>
      </w:r>
      <w:r w:rsidR="001A4B58">
        <w:rPr>
          <w:rFonts w:ascii="Verdana" w:eastAsia="Times New Roman" w:hAnsi="Verdana" w:cs="Times New Roman"/>
          <w:sz w:val="20"/>
          <w:szCs w:val="20"/>
          <w:lang w:eastAsia="en-NZ"/>
        </w:rPr>
        <w:t xml:space="preserve"> (e.g. unilateral hearing loss)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Options: </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1. Hearing aid</w:t>
      </w:r>
      <w:r w:rsidRPr="001A4B58">
        <w:rPr>
          <w:rFonts w:ascii="Verdana" w:eastAsia="Times New Roman" w:hAnsi="Verdana" w:cs="Times New Roman"/>
          <w:sz w:val="20"/>
          <w:szCs w:val="20"/>
          <w:lang w:eastAsia="en-NZ"/>
        </w:rPr>
        <w:br/>
        <w:t>2. Assistive devices e.g. telephone amplifier, headsets for TV</w:t>
      </w:r>
      <w:r w:rsidRPr="001A4B58">
        <w:rPr>
          <w:rFonts w:ascii="Verdana" w:eastAsia="Times New Roman" w:hAnsi="Verdana" w:cs="Times New Roman"/>
          <w:sz w:val="20"/>
          <w:szCs w:val="20"/>
          <w:lang w:eastAsia="en-NZ"/>
        </w:rPr>
        <w:br/>
        <w:t>3. Cochlear implant (rese</w:t>
      </w:r>
      <w:r w:rsidR="001A4B58">
        <w:rPr>
          <w:rFonts w:ascii="Verdana" w:eastAsia="Times New Roman" w:hAnsi="Verdana" w:cs="Times New Roman"/>
          <w:sz w:val="20"/>
          <w:szCs w:val="20"/>
          <w:lang w:eastAsia="en-NZ"/>
        </w:rPr>
        <w:t>rved for profound hearing loss)</w:t>
      </w:r>
    </w:p>
    <w:p w:rsidR="001E4C4E" w:rsidRDefault="001E4C4E" w:rsidP="001E4C4E">
      <w:pPr>
        <w:pStyle w:val="Heading3"/>
      </w:pPr>
      <w:r>
        <w:t>Investigations</w:t>
      </w:r>
    </w:p>
    <w:p w:rsidR="001E4C4E" w:rsidRPr="001A4B58" w:rsidRDefault="001E4C4E" w:rsidP="001E4C4E">
      <w:pPr>
        <w:pStyle w:val="NormalWeb"/>
        <w:shd w:val="clear" w:color="auto" w:fill="FFFFFF"/>
        <w:rPr>
          <w:rFonts w:ascii="Verdana" w:hAnsi="Verdana"/>
          <w:sz w:val="20"/>
          <w:szCs w:val="20"/>
        </w:rPr>
      </w:pPr>
      <w:r w:rsidRPr="001A4B58">
        <w:rPr>
          <w:rStyle w:val="Strong"/>
          <w:rFonts w:ascii="Verdana" w:hAnsi="Verdana"/>
          <w:sz w:val="20"/>
          <w:szCs w:val="20"/>
        </w:rPr>
        <w:t>Audiometry</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Pure-tone audiometry is the most common test of hearing </w:t>
      </w:r>
      <w:r w:rsidRPr="001A4B58">
        <w:rPr>
          <w:rFonts w:ascii="Verdana" w:hAnsi="Verdana"/>
          <w:sz w:val="20"/>
          <w:szCs w:val="20"/>
        </w:rPr>
        <w:br/>
        <w:t xml:space="preserve">The patient is asked to respond to sounds of decreasing intensity across the frequency range </w:t>
      </w:r>
      <w:r w:rsidRPr="001A4B58">
        <w:rPr>
          <w:rFonts w:ascii="Verdana" w:hAnsi="Verdana"/>
          <w:sz w:val="20"/>
          <w:szCs w:val="20"/>
        </w:rPr>
        <w:br/>
        <w:t xml:space="preserve">Both air conduction and bone conduction can be tested </w:t>
      </w:r>
    </w:p>
    <w:p w:rsidR="001E4C4E" w:rsidRPr="001A4B58" w:rsidRDefault="001E4C4E" w:rsidP="001E4C4E">
      <w:pPr>
        <w:pStyle w:val="NormalWeb"/>
        <w:shd w:val="clear" w:color="auto" w:fill="FFFFFF"/>
        <w:rPr>
          <w:rFonts w:ascii="Verdana" w:hAnsi="Verdana"/>
          <w:sz w:val="20"/>
          <w:szCs w:val="20"/>
        </w:rPr>
      </w:pPr>
      <w:r w:rsidRPr="001A4B58">
        <w:rPr>
          <w:rStyle w:val="Strong"/>
          <w:rFonts w:ascii="Verdana" w:hAnsi="Verdana"/>
          <w:sz w:val="20"/>
          <w:szCs w:val="20"/>
        </w:rPr>
        <w:t>Tympanometry</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A tympanometer presents a low frequency sound to the ear and measures the sound energy reflected from the eardrum </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The eardrum is most floppy when the pressure on both sides of it is equal. If fluid is present in the middle ear, the eardrum is unresponsive to changes in pressure of the external ear canal and a flat tracing is observed</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Tympanometry does not depend on major patient co-operation, so the test is quite useful in testing children for "glue ear" (otitis media with effusion) </w:t>
      </w:r>
    </w:p>
    <w:p w:rsidR="001E4C4E" w:rsidRDefault="001E4C4E" w:rsidP="001E4C4E">
      <w:pPr>
        <w:pStyle w:val="Heading3"/>
      </w:pPr>
    </w:p>
    <w:p w:rsidR="003B0696" w:rsidRDefault="003B0696" w:rsidP="003B0696"/>
    <w:p w:rsidR="003B0696" w:rsidRDefault="003B0696" w:rsidP="003B0696"/>
    <w:p w:rsidR="003B0696" w:rsidRDefault="003B0696" w:rsidP="003B0696"/>
    <w:p w:rsidR="003B0696" w:rsidRPr="003B0696" w:rsidRDefault="003B0696" w:rsidP="003B0696"/>
    <w:p w:rsidR="00FA23C3" w:rsidRDefault="00FA23C3" w:rsidP="001E4C4E">
      <w:pPr>
        <w:pStyle w:val="Heading2"/>
      </w:pPr>
      <w:r>
        <w:t>Vertigo</w:t>
      </w:r>
      <w:r w:rsidR="001E4C4E">
        <w:t xml:space="preserve"> and Tinnitus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Tinnitus is the perception of sound in the head or the ears. </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Vertigo is defined as perception of movement in the absence of movement. It is caused by asymmetry in the baseline input into the vetibular centres, which causes the vertigo</w:t>
      </w:r>
      <w:r w:rsidR="001A4B58">
        <w:rPr>
          <w:rFonts w:ascii="Verdana" w:eastAsia="Times New Roman" w:hAnsi="Verdana" w:cs="Times New Roman"/>
          <w:sz w:val="20"/>
          <w:szCs w:val="20"/>
          <w:lang w:eastAsia="en-NZ"/>
        </w:rPr>
        <w:t xml:space="preserve"> </w:t>
      </w:r>
      <w:r w:rsidRPr="001A4B58">
        <w:rPr>
          <w:rFonts w:ascii="Verdana" w:eastAsia="Times New Roman" w:hAnsi="Verdana" w:cs="Times New Roman"/>
          <w:sz w:val="20"/>
          <w:szCs w:val="20"/>
          <w:lang w:eastAsia="en-NZ"/>
        </w:rPr>
        <w:t xml:space="preserve">but also nystagmus and vomiting. </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r>
      <w:r w:rsidRPr="001A4B58">
        <w:rPr>
          <w:rFonts w:ascii="Verdana" w:eastAsia="Times New Roman" w:hAnsi="Verdana" w:cs="Times New Roman"/>
          <w:i/>
          <w:iCs/>
          <w:color w:val="FF0000"/>
          <w:sz w:val="20"/>
          <w:szCs w:val="20"/>
          <w:lang w:eastAsia="en-NZ"/>
        </w:rPr>
        <w:t>It is very important to differentiate this symptom from other symptoms that patients may complain of</w:t>
      </w:r>
      <w:r w:rsidRPr="001A4B58">
        <w:rPr>
          <w:rFonts w:ascii="Verdana" w:eastAsia="Times New Roman" w:hAnsi="Verdana" w:cs="Times New Roman"/>
          <w:sz w:val="20"/>
          <w:szCs w:val="20"/>
          <w:lang w:eastAsia="en-NZ"/>
        </w:rPr>
        <w:t xml:space="preserve"> Typically patients will describe "dizzines", "light-headedness" etc. These are not specific and must be explored further by the doctor and differentiated into:</w:t>
      </w:r>
      <w:r w:rsidRPr="001A4B58">
        <w:rPr>
          <w:rFonts w:ascii="Verdana" w:eastAsia="Times New Roman" w:hAnsi="Verdana" w:cs="Times New Roman"/>
          <w:sz w:val="20"/>
          <w:szCs w:val="20"/>
          <w:lang w:eastAsia="en-NZ"/>
        </w:rPr>
        <w:br/>
        <w:t>- pre-syncope</w:t>
      </w:r>
      <w:r w:rsidRPr="001A4B58">
        <w:rPr>
          <w:rFonts w:ascii="Verdana" w:eastAsia="Times New Roman" w:hAnsi="Verdana" w:cs="Times New Roman"/>
          <w:sz w:val="20"/>
          <w:szCs w:val="20"/>
          <w:lang w:eastAsia="en-NZ"/>
        </w:rPr>
        <w:br/>
        <w:t>- syncope</w:t>
      </w:r>
      <w:r w:rsidRPr="001A4B58">
        <w:rPr>
          <w:rFonts w:ascii="Verdana" w:eastAsia="Times New Roman" w:hAnsi="Verdana" w:cs="Times New Roman"/>
          <w:sz w:val="20"/>
          <w:szCs w:val="20"/>
          <w:lang w:eastAsia="en-NZ"/>
        </w:rPr>
        <w:br/>
        <w:t>- vertigo</w:t>
      </w:r>
      <w:r w:rsidRPr="001A4B58">
        <w:rPr>
          <w:rFonts w:ascii="Verdana" w:eastAsia="Times New Roman" w:hAnsi="Verdana" w:cs="Times New Roman"/>
          <w:sz w:val="20"/>
          <w:szCs w:val="20"/>
          <w:lang w:eastAsia="en-NZ"/>
        </w:rPr>
        <w:br/>
        <w:t>- weakness</w:t>
      </w:r>
      <w:r w:rsidRPr="001A4B58">
        <w:rPr>
          <w:rFonts w:ascii="Verdana" w:eastAsia="Times New Roman" w:hAnsi="Verdana" w:cs="Times New Roman"/>
          <w:sz w:val="20"/>
          <w:szCs w:val="20"/>
          <w:lang w:eastAsia="en-NZ"/>
        </w:rPr>
        <w:br/>
        <w:t>- unsteadiness or imbalance</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Differential Diagnosis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Central</w:t>
      </w:r>
    </w:p>
    <w:p w:rsidR="001E4C4E" w:rsidRPr="001A4B58" w:rsidRDefault="001E4C4E" w:rsidP="001A4B58">
      <w:pPr>
        <w:numPr>
          <w:ilvl w:val="0"/>
          <w:numId w:val="52"/>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Ischaemia: TIA, stroke, vertebrobasilar insufficiency + migraine</w:t>
      </w:r>
    </w:p>
    <w:p w:rsidR="001E4C4E" w:rsidRPr="001A4B58" w:rsidRDefault="001E4C4E" w:rsidP="001A4B58">
      <w:pPr>
        <w:numPr>
          <w:ilvl w:val="0"/>
          <w:numId w:val="52"/>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Neoplastic: Acoustic neuroma (usually presents with unilateral progressive hearing loss)</w:t>
      </w:r>
    </w:p>
    <w:p w:rsidR="001E4C4E" w:rsidRPr="001A4B58" w:rsidRDefault="001E4C4E" w:rsidP="001A4B58">
      <w:pPr>
        <w:numPr>
          <w:ilvl w:val="0"/>
          <w:numId w:val="52"/>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Peripheral</w:t>
      </w:r>
      <w:r w:rsidRPr="001A4B58">
        <w:rPr>
          <w:rFonts w:ascii="Verdana" w:eastAsia="Times New Roman" w:hAnsi="Verdana" w:cs="Times New Roman"/>
          <w:sz w:val="20"/>
          <w:szCs w:val="20"/>
          <w:lang w:eastAsia="en-NZ"/>
        </w:rPr>
        <w:t xml:space="preserve"> (the first 4 diagnoses are in order of incidence)</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Benign paroxysmal positional vertigo (BPPV)</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Meniere disease</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Vestibular neuronitis</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Labyrinthitis</w:t>
      </w:r>
    </w:p>
    <w:p w:rsidR="001E4C4E" w:rsidRPr="001A4B58" w:rsidRDefault="001E4C4E" w:rsidP="001A4B58">
      <w:pPr>
        <w:numPr>
          <w:ilvl w:val="0"/>
          <w:numId w:val="53"/>
        </w:numPr>
        <w:shd w:val="clear" w:color="auto" w:fill="FFFFFF"/>
        <w:spacing w:before="100" w:beforeAutospacing="1" w:after="100" w:afterAutospacing="1" w:line="240" w:lineRule="auto"/>
        <w:ind w:left="993"/>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Others: otitis media, sinusitis</w:t>
      </w:r>
    </w:p>
    <w:p w:rsidR="001E4C4E" w:rsidRPr="001A4B58" w:rsidRDefault="001E4C4E" w:rsidP="001E4C4E">
      <w:pPr>
        <w:shd w:val="clear" w:color="auto" w:fill="FFFFFF"/>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Note: vertigo that doesn't start to improve within 48 hours may indicate a central cause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 </w:t>
      </w:r>
      <w:r w:rsidRPr="001A4B58">
        <w:rPr>
          <w:rFonts w:ascii="Verdana" w:eastAsia="Times New Roman" w:hAnsi="Verdana" w:cs="Times New Roman"/>
          <w:i/>
          <w:iCs/>
          <w:color w:val="FF0000"/>
          <w:sz w:val="20"/>
          <w:szCs w:val="20"/>
          <w:lang w:eastAsia="en-NZ"/>
        </w:rPr>
        <w:t>As above, ensure you understand exactly which symptomatic entity the patient is describing i.e. is the patient truly describing vertigo?</w:t>
      </w:r>
      <w:r w:rsidRPr="001A4B58">
        <w:rPr>
          <w:rFonts w:ascii="Verdana" w:eastAsia="Times New Roman" w:hAnsi="Verdana" w:cs="Times New Roman"/>
          <w:i/>
          <w:iCs/>
          <w:color w:val="FF0000"/>
          <w:sz w:val="20"/>
          <w:szCs w:val="20"/>
          <w:lang w:eastAsia="en-NZ"/>
        </w:rPr>
        <w:br/>
      </w:r>
      <w:r w:rsidRPr="001A4B58">
        <w:rPr>
          <w:rFonts w:ascii="Verdana" w:eastAsia="Times New Roman" w:hAnsi="Verdana" w:cs="Times New Roman"/>
          <w:sz w:val="20"/>
          <w:szCs w:val="20"/>
          <w:lang w:eastAsia="en-NZ"/>
        </w:rPr>
        <w:t>- Timing: how long does it last?</w:t>
      </w:r>
      <w:r w:rsidRPr="001A4B58">
        <w:rPr>
          <w:rFonts w:ascii="Verdana" w:eastAsia="Times New Roman" w:hAnsi="Verdana" w:cs="Times New Roman"/>
          <w:sz w:val="20"/>
          <w:szCs w:val="20"/>
          <w:lang w:eastAsia="en-NZ"/>
        </w:rPr>
        <w:br/>
        <w:t>- Onset: is it sudden?</w:t>
      </w:r>
      <w:r w:rsidRPr="001A4B58">
        <w:rPr>
          <w:rFonts w:ascii="Verdana" w:eastAsia="Times New Roman" w:hAnsi="Verdana" w:cs="Times New Roman"/>
          <w:sz w:val="20"/>
          <w:szCs w:val="20"/>
          <w:lang w:eastAsia="en-NZ"/>
        </w:rPr>
        <w:br/>
        <w:t>- Vertigo association: do certain postures bring it about?</w:t>
      </w:r>
      <w:r w:rsidRPr="001A4B58">
        <w:rPr>
          <w:rFonts w:ascii="Verdana" w:eastAsia="Times New Roman" w:hAnsi="Verdana" w:cs="Times New Roman"/>
          <w:sz w:val="20"/>
          <w:szCs w:val="20"/>
          <w:lang w:eastAsia="en-NZ"/>
        </w:rPr>
        <w:br/>
        <w:t>- Presence of tinnitus, hearing loss, otalgia, otorrhoea, aural fullness</w:t>
      </w:r>
      <w:r w:rsidRPr="001A4B58">
        <w:rPr>
          <w:rFonts w:ascii="Verdana" w:eastAsia="Times New Roman" w:hAnsi="Verdana" w:cs="Times New Roman"/>
          <w:sz w:val="20"/>
          <w:szCs w:val="20"/>
          <w:lang w:eastAsia="en-NZ"/>
        </w:rPr>
        <w:br/>
        <w:t>- Preceding URTI</w:t>
      </w:r>
      <w:r w:rsidRPr="001A4B58">
        <w:rPr>
          <w:rFonts w:ascii="Verdana" w:eastAsia="Times New Roman" w:hAnsi="Verdana" w:cs="Times New Roman"/>
          <w:sz w:val="20"/>
          <w:szCs w:val="20"/>
          <w:lang w:eastAsia="en-NZ"/>
        </w:rPr>
        <w:br/>
        <w:t xml:space="preserve">- Smoking and other medications or herbal remedies </w:t>
      </w:r>
    </w:p>
    <w:p w:rsidR="001A4B58"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Review of systems:</w:t>
      </w:r>
      <w:r w:rsidRPr="001A4B58">
        <w:rPr>
          <w:rFonts w:ascii="Verdana" w:eastAsia="Times New Roman" w:hAnsi="Verdana" w:cs="Times New Roman"/>
          <w:sz w:val="20"/>
          <w:szCs w:val="20"/>
          <w:lang w:eastAsia="en-NZ"/>
        </w:rPr>
        <w:br/>
        <w:t>- associated gait problems or ataxia (suggest a neurological cause)</w:t>
      </w:r>
      <w:r w:rsidRPr="001A4B58">
        <w:rPr>
          <w:rFonts w:ascii="Verdana" w:eastAsia="Times New Roman" w:hAnsi="Verdana" w:cs="Times New Roman"/>
          <w:sz w:val="20"/>
          <w:szCs w:val="20"/>
          <w:lang w:eastAsia="en-NZ"/>
        </w:rPr>
        <w:br/>
        <w:t>- head trauma</w:t>
      </w:r>
      <w:r w:rsidRPr="001A4B58">
        <w:rPr>
          <w:rFonts w:ascii="Verdana" w:eastAsia="Times New Roman" w:hAnsi="Verdana" w:cs="Times New Roman"/>
          <w:sz w:val="20"/>
          <w:szCs w:val="20"/>
          <w:lang w:eastAsia="en-NZ"/>
        </w:rPr>
        <w:br/>
        <w:t>- other medica</w:t>
      </w:r>
      <w:r w:rsidR="001A4B58">
        <w:rPr>
          <w:rFonts w:ascii="Verdana" w:eastAsia="Times New Roman" w:hAnsi="Verdana" w:cs="Times New Roman"/>
          <w:sz w:val="20"/>
          <w:szCs w:val="20"/>
          <w:lang w:eastAsia="en-NZ"/>
        </w:rPr>
        <w:t>l problems</w:t>
      </w:r>
      <w:r w:rsidR="001A4B58">
        <w:rPr>
          <w:rFonts w:ascii="Verdana" w:eastAsia="Times New Roman" w:hAnsi="Verdana" w:cs="Times New Roman"/>
          <w:sz w:val="20"/>
          <w:szCs w:val="20"/>
          <w:lang w:eastAsia="en-NZ"/>
        </w:rPr>
        <w:br/>
        <w:t>- other ENT diseases</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 xml:space="preserve">- </w:t>
      </w:r>
      <w:r w:rsidRPr="001A4B58">
        <w:rPr>
          <w:rFonts w:ascii="Verdana" w:eastAsia="Times New Roman" w:hAnsi="Verdana" w:cs="Times New Roman"/>
          <w:sz w:val="20"/>
          <w:szCs w:val="20"/>
          <w:lang w:eastAsia="en-NZ"/>
        </w:rPr>
        <w:t>Vital signs including orthostatic BP</w:t>
      </w:r>
      <w:r w:rsidRPr="001A4B58">
        <w:rPr>
          <w:rFonts w:ascii="Verdana" w:eastAsia="Times New Roman" w:hAnsi="Verdana" w:cs="Times New Roman"/>
          <w:sz w:val="20"/>
          <w:szCs w:val="20"/>
          <w:lang w:eastAsia="en-NZ"/>
        </w:rPr>
        <w:br/>
        <w:t>- Full ENT exam (particularly for signs of infection, hearing loss etc.)</w:t>
      </w:r>
      <w:r w:rsidRPr="001A4B58">
        <w:rPr>
          <w:rFonts w:ascii="Verdana" w:eastAsia="Times New Roman" w:hAnsi="Verdana" w:cs="Times New Roman"/>
          <w:sz w:val="20"/>
          <w:szCs w:val="20"/>
          <w:lang w:eastAsia="en-NZ"/>
        </w:rPr>
        <w:br/>
      </w:r>
      <w:r w:rsidRPr="001A4B58">
        <w:rPr>
          <w:rFonts w:ascii="Verdana" w:eastAsia="Times New Roman" w:hAnsi="Verdana" w:cs="Times New Roman"/>
          <w:i/>
          <w:iCs/>
          <w:color w:val="FF0000"/>
          <w:sz w:val="20"/>
          <w:szCs w:val="20"/>
          <w:lang w:eastAsia="en-NZ"/>
        </w:rPr>
        <w:lastRenderedPageBreak/>
        <w:t>- Thorough neurological exam is mandatory with specific focus on cranial nerves, gait and cerebellar function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color w:val="000000"/>
          <w:sz w:val="20"/>
          <w:szCs w:val="20"/>
          <w:lang w:eastAsia="en-NZ"/>
        </w:rPr>
        <w:t>Special tests:</w:t>
      </w:r>
      <w:r w:rsidRPr="001A4B58">
        <w:rPr>
          <w:rFonts w:ascii="Verdana" w:eastAsia="Times New Roman" w:hAnsi="Verdana" w:cs="Times New Roman"/>
          <w:color w:val="000000"/>
          <w:sz w:val="20"/>
          <w:szCs w:val="20"/>
          <w:lang w:eastAsia="en-NZ"/>
        </w:rPr>
        <w:br/>
        <w:t>- Dix Hallpike test</w:t>
      </w:r>
      <w:r w:rsidRPr="001A4B58">
        <w:rPr>
          <w:rFonts w:ascii="Verdana" w:eastAsia="Times New Roman" w:hAnsi="Verdana" w:cs="Times New Roman"/>
          <w:color w:val="000000"/>
          <w:sz w:val="20"/>
          <w:szCs w:val="20"/>
          <w:lang w:eastAsia="en-NZ"/>
        </w:rPr>
        <w:br/>
        <w:t>- Romberg and tandem gait</w:t>
      </w:r>
      <w:r w:rsidRPr="001A4B58">
        <w:rPr>
          <w:rFonts w:ascii="Verdana" w:eastAsia="Times New Roman" w:hAnsi="Verdana" w:cs="Times New Roman"/>
          <w:color w:val="000000"/>
          <w:sz w:val="20"/>
          <w:szCs w:val="20"/>
          <w:lang w:eastAsia="en-NZ"/>
        </w:rPr>
        <w:br/>
        <w:t>- Head thrust</w:t>
      </w:r>
      <w:r w:rsidRPr="001A4B58">
        <w:rPr>
          <w:rFonts w:ascii="Verdana" w:eastAsia="Times New Roman" w:hAnsi="Verdana" w:cs="Times New Roman"/>
          <w:color w:val="000000"/>
          <w:sz w:val="20"/>
          <w:szCs w:val="20"/>
          <w:lang w:eastAsia="en-NZ"/>
        </w:rPr>
        <w:br/>
        <w:t>- Caloric testing</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A range of specialist vestibular reflex testing exist</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Imaging with MRI is indicated where there is asymmetric hearing loss an (acoustic neuroma may be suspected)</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Baseline bloods should be performed e.g. FBC, U+E, Glucose</w:t>
      </w:r>
    </w:p>
    <w:p w:rsidR="001E4C4E" w:rsidRPr="001E4C4E" w:rsidRDefault="001E4C4E" w:rsidP="001E4C4E">
      <w:pPr>
        <w:shd w:val="clear" w:color="auto" w:fill="FFFFFF"/>
        <w:spacing w:before="100" w:beforeAutospacing="1" w:after="100" w:afterAutospacing="1" w:line="240" w:lineRule="auto"/>
        <w:rPr>
          <w:rFonts w:ascii="Verdana" w:eastAsia="Times New Roman" w:hAnsi="Verdana" w:cs="Times New Roman"/>
          <w:sz w:val="24"/>
          <w:szCs w:val="24"/>
          <w:lang w:eastAsia="en-NZ"/>
        </w:rPr>
      </w:pPr>
    </w:p>
    <w:p w:rsidR="001E4C4E" w:rsidRDefault="001E4C4E" w:rsidP="001E4C4E">
      <w:pPr>
        <w:pStyle w:val="Heading3"/>
      </w:pPr>
      <w:r>
        <w:t>BPPV</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BPPV is defined as vertigo that is elicted by certain head positions. The positions trigger nystagmus.</w:t>
      </w:r>
      <w:r w:rsidRPr="001A4B58">
        <w:rPr>
          <w:rFonts w:ascii="Verdana" w:eastAsia="Times New Roman" w:hAnsi="Verdana" w:cs="Times New Roman"/>
          <w:sz w:val="20"/>
          <w:szCs w:val="20"/>
          <w:lang w:eastAsia="en-NZ"/>
        </w:rPr>
        <w:br/>
        <w:t>The cause of this is unknown but is postulated to be due to 2 pathological mechanisms:</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 xml:space="preserve">1. </w:t>
      </w:r>
      <w:r w:rsidRPr="001A4B58">
        <w:rPr>
          <w:rFonts w:ascii="Verdana" w:eastAsia="Times New Roman" w:hAnsi="Verdana" w:cs="Times New Roman"/>
          <w:i/>
          <w:iCs/>
          <w:sz w:val="20"/>
          <w:szCs w:val="20"/>
          <w:lang w:eastAsia="en-NZ"/>
        </w:rPr>
        <w:t>Canalithiasis</w:t>
      </w:r>
      <w:r w:rsidRPr="001A4B58">
        <w:rPr>
          <w:rFonts w:ascii="Verdana" w:eastAsia="Times New Roman" w:hAnsi="Verdana" w:cs="Times New Roman"/>
          <w:sz w:val="20"/>
          <w:szCs w:val="20"/>
          <w:lang w:eastAsia="en-NZ"/>
        </w:rPr>
        <w:t xml:space="preserve">: This is due to otoliths that have become detached from the otolithic organs and are free-floating; exerting a force on the cupula mechanism within the semicircular canals </w:t>
      </w:r>
      <w:r w:rsidRPr="001A4B58">
        <w:rPr>
          <w:rFonts w:ascii="Verdana" w:eastAsia="Times New Roman" w:hAnsi="Verdana" w:cs="Times New Roman"/>
          <w:sz w:val="20"/>
          <w:szCs w:val="20"/>
          <w:lang w:eastAsia="en-NZ"/>
        </w:rPr>
        <w:br/>
      </w:r>
      <w:r w:rsidRPr="001A4B58">
        <w:rPr>
          <w:rFonts w:ascii="Verdana" w:eastAsia="Times New Roman" w:hAnsi="Verdana" w:cs="Times New Roman"/>
          <w:color w:val="000000"/>
          <w:sz w:val="20"/>
          <w:szCs w:val="20"/>
          <w:shd w:val="clear" w:color="auto" w:fill="FFFFFF"/>
          <w:lang w:eastAsia="en-NZ"/>
        </w:rPr>
        <w:t>(</w:t>
      </w:r>
      <w:r w:rsidRPr="001A4B58">
        <w:rPr>
          <w:rFonts w:ascii="Verdana" w:eastAsia="Times New Roman" w:hAnsi="Verdana" w:cs="Times New Roman"/>
          <w:i/>
          <w:iCs/>
          <w:color w:val="FF0000"/>
          <w:sz w:val="20"/>
          <w:szCs w:val="20"/>
          <w:shd w:val="clear" w:color="auto" w:fill="FFFFFF"/>
          <w:lang w:eastAsia="en-NZ"/>
        </w:rPr>
        <w:t>analogy is: pebbles in a tyre - when the tyre turns the pebbles tumble down due to gravity; this tumbling triggers the nerves inappropriately</w:t>
      </w:r>
      <w:r w:rsidRPr="001A4B58">
        <w:rPr>
          <w:rFonts w:ascii="Verdana" w:eastAsia="Times New Roman" w:hAnsi="Verdana" w:cs="Times New Roman"/>
          <w:sz w:val="20"/>
          <w:szCs w:val="20"/>
          <w:lang w:eastAsia="en-NZ"/>
        </w:rPr>
        <w:t>)</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 xml:space="preserve">2. </w:t>
      </w:r>
      <w:r w:rsidRPr="001A4B58">
        <w:rPr>
          <w:rFonts w:ascii="Verdana" w:eastAsia="Times New Roman" w:hAnsi="Verdana" w:cs="Times New Roman"/>
          <w:i/>
          <w:iCs/>
          <w:sz w:val="20"/>
          <w:szCs w:val="20"/>
          <w:lang w:eastAsia="en-NZ"/>
        </w:rPr>
        <w:t>Cupulolithiasis:</w:t>
      </w:r>
      <w:r w:rsidRPr="001A4B58">
        <w:rPr>
          <w:rFonts w:ascii="Verdana" w:eastAsia="Times New Roman" w:hAnsi="Verdana" w:cs="Times New Roman"/>
          <w:sz w:val="20"/>
          <w:szCs w:val="20"/>
          <w:lang w:eastAsia="en-NZ"/>
        </w:rPr>
        <w:t xml:space="preserve"> This is due to deposits of otoliths on the cupula themselves; rendering the cupula more sensitive to gravitational force with certain head positions</w:t>
      </w:r>
      <w:r w:rsidRPr="001A4B58">
        <w:rPr>
          <w:rFonts w:ascii="Verdana" w:eastAsia="Times New Roman" w:hAnsi="Verdana" w:cs="Times New Roman"/>
          <w:sz w:val="20"/>
          <w:szCs w:val="20"/>
          <w:lang w:eastAsia="en-NZ"/>
        </w:rPr>
        <w:br/>
        <w:t>(</w:t>
      </w:r>
      <w:r w:rsidRPr="001A4B58">
        <w:rPr>
          <w:rFonts w:ascii="Verdana" w:eastAsia="Times New Roman" w:hAnsi="Verdana" w:cs="Times New Roman"/>
          <w:i/>
          <w:iCs/>
          <w:color w:val="FF0000"/>
          <w:sz w:val="20"/>
          <w:szCs w:val="20"/>
          <w:lang w:eastAsia="en-NZ"/>
        </w:rPr>
        <w:t>analogy is: heavy object placed on a skinny pole; extra weight makes pole unstable and harder to keep in upright position - pole easily clunks from one side to another and tends to keep tilted position</w:t>
      </w:r>
      <w:r w:rsidRPr="001A4B58">
        <w:rPr>
          <w:rFonts w:ascii="Verdana" w:eastAsia="Times New Roman" w:hAnsi="Verdana" w:cs="Times New Roman"/>
          <w:color w:val="000000"/>
          <w:sz w:val="20"/>
          <w:szCs w:val="20"/>
          <w:lang w:eastAsia="en-NZ"/>
        </w:rPr>
        <w:t>)</w:t>
      </w:r>
      <w:r w:rsidRPr="001E4C4E">
        <w:rPr>
          <w:rFonts w:ascii="Verdana" w:eastAsia="Times New Roman" w:hAnsi="Verdana" w:cs="Times New Roman"/>
          <w:sz w:val="24"/>
          <w:szCs w:val="24"/>
          <w:lang w:eastAsia="en-NZ"/>
        </w:rPr>
        <w:br/>
      </w:r>
    </w:p>
    <w:p w:rsidR="001E4C4E" w:rsidRPr="003B0696"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b/>
          <w:bCs/>
          <w:sz w:val="20"/>
          <w:szCs w:val="20"/>
          <w:lang w:eastAsia="en-NZ"/>
        </w:rPr>
        <w:t>History</w:t>
      </w:r>
    </w:p>
    <w:p w:rsidR="003B0696"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3B0696">
        <w:rPr>
          <w:rFonts w:ascii="Verdana" w:eastAsia="Times New Roman" w:hAnsi="Verdana" w:cs="Times New Roman"/>
          <w:sz w:val="20"/>
          <w:szCs w:val="20"/>
          <w:lang w:eastAsia="en-NZ"/>
        </w:rPr>
        <w:t>Onset of vertigo is sudden and severe - lasting ~30 seconds</w:t>
      </w:r>
      <w:r w:rsidRPr="003B0696">
        <w:rPr>
          <w:rFonts w:ascii="Verdana" w:eastAsia="Times New Roman" w:hAnsi="Verdana" w:cs="Times New Roman"/>
          <w:sz w:val="20"/>
          <w:szCs w:val="20"/>
          <w:lang w:eastAsia="en-NZ"/>
        </w:rPr>
        <w:br/>
        <w:t>Typically occur when moving the head in certain positions e.g. from lying to sitting</w:t>
      </w:r>
      <w:r w:rsidRPr="003B0696">
        <w:rPr>
          <w:rFonts w:ascii="Verdana" w:eastAsia="Times New Roman" w:hAnsi="Verdana" w:cs="Times New Roman"/>
          <w:sz w:val="20"/>
          <w:szCs w:val="20"/>
          <w:lang w:eastAsia="en-NZ"/>
        </w:rPr>
        <w:br/>
        <w:t>May be asso</w:t>
      </w:r>
      <w:r w:rsidR="003B0696">
        <w:rPr>
          <w:rFonts w:ascii="Verdana" w:eastAsia="Times New Roman" w:hAnsi="Verdana" w:cs="Times New Roman"/>
          <w:sz w:val="20"/>
          <w:szCs w:val="20"/>
          <w:lang w:eastAsia="en-NZ"/>
        </w:rPr>
        <w:t>ciated with nausea and vomiting</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Diagnosis is made by Dix-Hallpike test</w:t>
      </w:r>
      <w:r w:rsidRPr="001A4B58">
        <w:rPr>
          <w:rFonts w:ascii="Verdana" w:eastAsia="Times New Roman" w:hAnsi="Verdana" w:cs="Times New Roman"/>
          <w:sz w:val="20"/>
          <w:szCs w:val="20"/>
          <w:lang w:eastAsia="en-NZ"/>
        </w:rPr>
        <w:br/>
        <w:t>Remainder of examination should be normal</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 xml:space="preserve">1. </w:t>
      </w:r>
      <w:r w:rsidRPr="001A4B58">
        <w:rPr>
          <w:rFonts w:ascii="Verdana" w:eastAsia="Times New Roman" w:hAnsi="Verdana" w:cs="Times New Roman"/>
          <w:i/>
          <w:iCs/>
          <w:color w:val="FF0000"/>
          <w:sz w:val="20"/>
          <w:szCs w:val="20"/>
          <w:lang w:eastAsia="en-NZ"/>
        </w:rPr>
        <w:t>Canalith repositioning via Modified Epley Maneuver</w:t>
      </w:r>
      <w:r w:rsidRPr="001A4B58">
        <w:rPr>
          <w:rFonts w:ascii="Verdana" w:eastAsia="Times New Roman" w:hAnsi="Verdana" w:cs="Times New Roman"/>
          <w:sz w:val="20"/>
          <w:szCs w:val="20"/>
          <w:lang w:eastAsia="en-NZ"/>
        </w:rPr>
        <w:t xml:space="preserve"> </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2. In the acute setting vestibulosuppresants can be tried for symptomatic relief:</w:t>
      </w:r>
      <w:r w:rsidRPr="001A4B58">
        <w:rPr>
          <w:rFonts w:ascii="Verdana" w:eastAsia="Times New Roman" w:hAnsi="Verdana" w:cs="Times New Roman"/>
          <w:sz w:val="20"/>
          <w:szCs w:val="20"/>
          <w:lang w:eastAsia="en-NZ"/>
        </w:rPr>
        <w:br/>
        <w:t>- Promethazine</w:t>
      </w:r>
      <w:r w:rsidRPr="001A4B58">
        <w:rPr>
          <w:rFonts w:ascii="Verdana" w:eastAsia="Times New Roman" w:hAnsi="Verdana" w:cs="Times New Roman"/>
          <w:sz w:val="20"/>
          <w:szCs w:val="20"/>
          <w:lang w:eastAsia="en-NZ"/>
        </w:rPr>
        <w:br/>
        <w:t>- Benzodiazepines e.g. lorazepam</w:t>
      </w:r>
      <w:r w:rsidRPr="001A4B58">
        <w:rPr>
          <w:rFonts w:ascii="Verdana" w:eastAsia="Times New Roman" w:hAnsi="Verdana" w:cs="Times New Roman"/>
          <w:sz w:val="20"/>
          <w:szCs w:val="20"/>
          <w:lang w:eastAsia="en-NZ"/>
        </w:rPr>
        <w:br/>
        <w:t>- Scopolamine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Surgery reserved for severe intractable cases</w:t>
      </w:r>
    </w:p>
    <w:p w:rsidR="001E4C4E" w:rsidRDefault="001E4C4E" w:rsidP="001E4C4E"/>
    <w:p w:rsidR="001E4C4E" w:rsidRDefault="001E4C4E" w:rsidP="001E4C4E">
      <w:pPr>
        <w:pStyle w:val="Heading3"/>
      </w:pPr>
      <w:r>
        <w:t>Meniere Disease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Also known as </w:t>
      </w:r>
      <w:r w:rsidRPr="001A4B58">
        <w:rPr>
          <w:rFonts w:ascii="Verdana" w:eastAsia="Times New Roman" w:hAnsi="Verdana" w:cs="Times New Roman"/>
          <w:i/>
          <w:iCs/>
          <w:sz w:val="20"/>
          <w:szCs w:val="20"/>
          <w:lang w:eastAsia="en-NZ"/>
        </w:rPr>
        <w:t xml:space="preserve">endolymphatic hydrops </w:t>
      </w:r>
      <w:r w:rsidRPr="001A4B58">
        <w:rPr>
          <w:rFonts w:ascii="Verdana" w:eastAsia="Times New Roman" w:hAnsi="Verdana" w:cs="Times New Roman"/>
          <w:sz w:val="20"/>
          <w:szCs w:val="20"/>
          <w:lang w:eastAsia="en-NZ"/>
        </w:rPr>
        <w:t>(hydrops is another term for oedema)</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The cause is thought to be due to impaired reabsorption of the endolymphatic fluid</w:t>
      </w:r>
      <w:r w:rsidRPr="001A4B58">
        <w:rPr>
          <w:rFonts w:ascii="Verdana" w:eastAsia="Times New Roman" w:hAnsi="Verdana" w:cs="Times New Roman"/>
          <w:sz w:val="20"/>
          <w:szCs w:val="20"/>
          <w:lang w:eastAsia="en-NZ"/>
        </w:rPr>
        <w:br/>
        <w:t>The precipitent factors is still unknown but postulated to be infe</w:t>
      </w:r>
      <w:r w:rsidR="001A4B58">
        <w:rPr>
          <w:rFonts w:ascii="Verdana" w:eastAsia="Times New Roman" w:hAnsi="Verdana" w:cs="Times New Roman"/>
          <w:sz w:val="20"/>
          <w:szCs w:val="20"/>
          <w:lang w:eastAsia="en-NZ"/>
        </w:rPr>
        <w:t>ctious, immunologic or allergic</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Meniere disease occurs as attacks lasting for hours. The four symptoms are: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 xml:space="preserve">1. </w:t>
      </w:r>
      <w:r w:rsidRPr="001A4B58">
        <w:rPr>
          <w:rFonts w:ascii="Verdana" w:eastAsia="Times New Roman" w:hAnsi="Verdana" w:cs="Times New Roman"/>
          <w:i/>
          <w:iCs/>
          <w:color w:val="0000FF"/>
          <w:sz w:val="20"/>
          <w:szCs w:val="20"/>
          <w:lang w:eastAsia="en-NZ"/>
        </w:rPr>
        <w:t>Unilateral fluctuating SNHL</w:t>
      </w:r>
      <w:r w:rsidRPr="001A4B58">
        <w:rPr>
          <w:rFonts w:ascii="Verdana" w:eastAsia="Times New Roman" w:hAnsi="Verdana" w:cs="Times New Roman"/>
          <w:i/>
          <w:iCs/>
          <w:color w:val="0000FF"/>
          <w:sz w:val="20"/>
          <w:szCs w:val="20"/>
          <w:lang w:eastAsia="en-NZ"/>
        </w:rPr>
        <w:br/>
      </w:r>
      <w:r w:rsidRPr="001A4B58">
        <w:rPr>
          <w:rFonts w:ascii="Verdana" w:eastAsia="Times New Roman" w:hAnsi="Verdana" w:cs="Times New Roman"/>
          <w:sz w:val="20"/>
          <w:szCs w:val="20"/>
          <w:lang w:eastAsia="en-NZ"/>
        </w:rPr>
        <w:t xml:space="preserve">2. </w:t>
      </w:r>
      <w:r w:rsidRPr="001A4B58">
        <w:rPr>
          <w:rFonts w:ascii="Verdana" w:eastAsia="Times New Roman" w:hAnsi="Verdana" w:cs="Times New Roman"/>
          <w:i/>
          <w:iCs/>
          <w:color w:val="0000FF"/>
          <w:sz w:val="20"/>
          <w:szCs w:val="20"/>
          <w:lang w:eastAsia="en-NZ"/>
        </w:rPr>
        <w:t>Vertigo</w:t>
      </w:r>
      <w:r w:rsidRPr="001A4B58">
        <w:rPr>
          <w:rFonts w:ascii="Verdana" w:eastAsia="Times New Roman" w:hAnsi="Verdana" w:cs="Times New Roman"/>
          <w:sz w:val="20"/>
          <w:szCs w:val="20"/>
          <w:lang w:eastAsia="en-NZ"/>
        </w:rPr>
        <w:t xml:space="preserve"> lasting minutes to hours</w:t>
      </w:r>
      <w:r w:rsidRPr="001A4B58">
        <w:rPr>
          <w:rFonts w:ascii="Verdana" w:eastAsia="Times New Roman" w:hAnsi="Verdana" w:cs="Times New Roman"/>
          <w:sz w:val="20"/>
          <w:szCs w:val="20"/>
          <w:lang w:eastAsia="en-NZ"/>
        </w:rPr>
        <w:br/>
        <w:t xml:space="preserve">3. Constant or intermittent </w:t>
      </w:r>
      <w:r w:rsidRPr="001A4B58">
        <w:rPr>
          <w:rFonts w:ascii="Verdana" w:eastAsia="Times New Roman" w:hAnsi="Verdana" w:cs="Times New Roman"/>
          <w:i/>
          <w:iCs/>
          <w:color w:val="0000FF"/>
          <w:sz w:val="20"/>
          <w:szCs w:val="20"/>
          <w:lang w:eastAsia="en-NZ"/>
        </w:rPr>
        <w:t>tinnitus</w:t>
      </w:r>
      <w:r w:rsidRPr="001A4B58">
        <w:rPr>
          <w:rFonts w:ascii="Verdana" w:eastAsia="Times New Roman" w:hAnsi="Verdana" w:cs="Times New Roman"/>
          <w:sz w:val="20"/>
          <w:szCs w:val="20"/>
          <w:lang w:eastAsia="en-NZ"/>
        </w:rPr>
        <w:t xml:space="preserve"> - typically increasing in intensity during vertiginous attack</w:t>
      </w:r>
      <w:r w:rsidRPr="001A4B58">
        <w:rPr>
          <w:rFonts w:ascii="Verdana" w:eastAsia="Times New Roman" w:hAnsi="Verdana" w:cs="Times New Roman"/>
          <w:sz w:val="20"/>
          <w:szCs w:val="20"/>
          <w:lang w:eastAsia="en-NZ"/>
        </w:rPr>
        <w:br/>
        <w:t xml:space="preserve">4. </w:t>
      </w:r>
      <w:r w:rsidRPr="001A4B58">
        <w:rPr>
          <w:rFonts w:ascii="Verdana" w:eastAsia="Times New Roman" w:hAnsi="Verdana" w:cs="Times New Roman"/>
          <w:i/>
          <w:iCs/>
          <w:color w:val="0000FF"/>
          <w:sz w:val="20"/>
          <w:szCs w:val="20"/>
          <w:lang w:eastAsia="en-NZ"/>
        </w:rPr>
        <w:t>Aural fullness</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color w:val="000000"/>
          <w:sz w:val="20"/>
          <w:szCs w:val="20"/>
          <w:lang w:eastAsia="en-NZ"/>
        </w:rPr>
        <w:t>The attack is associated with nausea and vomiting - followed by feeling lethargic for a few days</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Meniere disease is a clinical diagnosis - based on history and normal examination</w:t>
      </w:r>
      <w:r w:rsidRPr="001A4B58">
        <w:rPr>
          <w:rFonts w:ascii="Verdana" w:eastAsia="Times New Roman" w:hAnsi="Verdana" w:cs="Times New Roman"/>
          <w:sz w:val="20"/>
          <w:szCs w:val="20"/>
          <w:lang w:eastAsia="en-NZ"/>
        </w:rPr>
        <w:br/>
        <w:t>Audiometry is used to confirm SNHL</w:t>
      </w:r>
    </w:p>
    <w:p w:rsidR="001E4C4E"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The following are performed to help rule out differential diagnoses:</w:t>
      </w:r>
      <w:r w:rsidRPr="001A4B58">
        <w:rPr>
          <w:rFonts w:ascii="Verdana" w:eastAsia="Times New Roman" w:hAnsi="Verdana" w:cs="Times New Roman"/>
          <w:sz w:val="20"/>
          <w:szCs w:val="20"/>
          <w:lang w:eastAsia="en-NZ"/>
        </w:rPr>
        <w:br/>
        <w:t xml:space="preserve">- </w:t>
      </w:r>
      <w:r w:rsidRPr="001A4B58">
        <w:rPr>
          <w:rFonts w:ascii="Verdana" w:eastAsia="Times New Roman" w:hAnsi="Verdana" w:cs="Times New Roman"/>
          <w:i/>
          <w:iCs/>
          <w:color w:val="FF0000"/>
          <w:sz w:val="20"/>
          <w:szCs w:val="20"/>
          <w:lang w:eastAsia="en-NZ"/>
        </w:rPr>
        <w:t>Syphilis as this can perfectly mimic Meniere disease</w:t>
      </w:r>
      <w:r w:rsidRPr="001A4B58">
        <w:rPr>
          <w:rFonts w:ascii="Verdana" w:eastAsia="Times New Roman" w:hAnsi="Verdana" w:cs="Times New Roman"/>
          <w:i/>
          <w:iCs/>
          <w:color w:val="FF0000"/>
          <w:sz w:val="20"/>
          <w:szCs w:val="20"/>
          <w:lang w:eastAsia="en-NZ"/>
        </w:rPr>
        <w:br/>
      </w:r>
      <w:r w:rsidRPr="001A4B58">
        <w:rPr>
          <w:rFonts w:ascii="Verdana" w:eastAsia="Times New Roman" w:hAnsi="Verdana" w:cs="Times New Roman"/>
          <w:color w:val="000000"/>
          <w:sz w:val="20"/>
          <w:szCs w:val="20"/>
          <w:lang w:eastAsia="en-NZ"/>
        </w:rPr>
        <w:t>- As noted before if hearing loss is asymmetric then MRI needs to be performed</w:t>
      </w:r>
      <w:r w:rsidRPr="001A4B58">
        <w:rPr>
          <w:rFonts w:ascii="Verdana" w:eastAsia="Times New Roman" w:hAnsi="Verdana" w:cs="Times New Roman"/>
          <w:sz w:val="20"/>
          <w:szCs w:val="20"/>
          <w:lang w:eastAsia="en-NZ"/>
        </w:rPr>
        <w:br/>
      </w:r>
    </w:p>
    <w:p w:rsidR="003B0696" w:rsidRDefault="003B0696" w:rsidP="001A4B58">
      <w:pPr>
        <w:spacing w:before="100" w:beforeAutospacing="1" w:after="100" w:afterAutospacing="1" w:line="240" w:lineRule="auto"/>
        <w:rPr>
          <w:rFonts w:ascii="Verdana" w:eastAsia="Times New Roman" w:hAnsi="Verdana" w:cs="Times New Roman"/>
          <w:sz w:val="20"/>
          <w:szCs w:val="20"/>
          <w:lang w:eastAsia="en-NZ"/>
        </w:rPr>
      </w:pPr>
    </w:p>
    <w:p w:rsidR="003B0696" w:rsidRDefault="003B0696" w:rsidP="001A4B58">
      <w:pPr>
        <w:spacing w:before="100" w:beforeAutospacing="1" w:after="100" w:afterAutospacing="1" w:line="240" w:lineRule="auto"/>
        <w:rPr>
          <w:rFonts w:ascii="Verdana" w:eastAsia="Times New Roman" w:hAnsi="Verdana" w:cs="Times New Roman"/>
          <w:sz w:val="20"/>
          <w:szCs w:val="20"/>
          <w:lang w:eastAsia="en-NZ"/>
        </w:rPr>
      </w:pPr>
    </w:p>
    <w:p w:rsidR="003B0696" w:rsidRPr="001A4B58" w:rsidRDefault="003B0696" w:rsidP="001A4B58">
      <w:pPr>
        <w:spacing w:before="100" w:beforeAutospacing="1" w:after="100" w:afterAutospacing="1"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Acutely:</w:t>
      </w:r>
      <w:r w:rsidRPr="001A4B58">
        <w:rPr>
          <w:rFonts w:ascii="Verdana" w:eastAsia="Times New Roman" w:hAnsi="Verdana" w:cs="Times New Roman"/>
          <w:sz w:val="20"/>
          <w:szCs w:val="20"/>
          <w:lang w:eastAsia="en-NZ"/>
        </w:rPr>
        <w:br/>
        <w:t>1. Vestibular suppresants - promethazine, benzodiazepines, scopolamine</w:t>
      </w:r>
      <w:r w:rsidRPr="001A4B58">
        <w:rPr>
          <w:rFonts w:ascii="Verdana" w:eastAsia="Times New Roman" w:hAnsi="Verdana" w:cs="Times New Roman"/>
          <w:sz w:val="20"/>
          <w:szCs w:val="20"/>
          <w:lang w:eastAsia="en-NZ"/>
        </w:rPr>
        <w:br/>
        <w:t>2. Betahistine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Long term suppression</w:t>
      </w:r>
      <w:r w:rsidRPr="001A4B58">
        <w:rPr>
          <w:rFonts w:ascii="Verdana" w:eastAsia="Times New Roman" w:hAnsi="Verdana" w:cs="Times New Roman"/>
          <w:sz w:val="20"/>
          <w:szCs w:val="20"/>
          <w:lang w:eastAsia="en-NZ"/>
        </w:rPr>
        <w:br/>
        <w:t>1. Dietary restriction of salt</w:t>
      </w:r>
      <w:r w:rsidRPr="001A4B58">
        <w:rPr>
          <w:rFonts w:ascii="Verdana" w:eastAsia="Times New Roman" w:hAnsi="Verdana" w:cs="Times New Roman"/>
          <w:sz w:val="20"/>
          <w:szCs w:val="20"/>
          <w:lang w:eastAsia="en-NZ"/>
        </w:rPr>
        <w:br/>
        <w:t>2. Thiazide diuretic</w:t>
      </w:r>
      <w:r w:rsidRPr="001A4B58">
        <w:rPr>
          <w:rFonts w:ascii="Verdana" w:eastAsia="Times New Roman" w:hAnsi="Verdana" w:cs="Times New Roman"/>
          <w:sz w:val="20"/>
          <w:szCs w:val="20"/>
          <w:lang w:eastAsia="en-NZ"/>
        </w:rPr>
        <w:br/>
        <w:t>3. Betahistine</w:t>
      </w:r>
      <w:r w:rsidRPr="001A4B58">
        <w:rPr>
          <w:rFonts w:ascii="Verdana" w:eastAsia="Times New Roman" w:hAnsi="Verdana" w:cs="Times New Roman"/>
          <w:sz w:val="20"/>
          <w:szCs w:val="20"/>
          <w:lang w:eastAsia="en-NZ"/>
        </w:rPr>
        <w:br/>
        <w:t>4. Aminoglycoside injection into middle ear</w:t>
      </w:r>
      <w:r w:rsidRPr="001A4B58">
        <w:rPr>
          <w:rFonts w:ascii="Verdana" w:eastAsia="Times New Roman" w:hAnsi="Verdana" w:cs="Times New Roman"/>
          <w:sz w:val="20"/>
          <w:szCs w:val="20"/>
          <w:lang w:eastAsia="en-NZ"/>
        </w:rPr>
        <w:br/>
        <w:t>5. Surgery reserved for severe and intractable cases</w:t>
      </w:r>
    </w:p>
    <w:p w:rsidR="001E4C4E" w:rsidRPr="001A4B58" w:rsidRDefault="001E4C4E" w:rsidP="001E4C4E">
      <w:pPr>
        <w:rPr>
          <w:sz w:val="20"/>
          <w:szCs w:val="20"/>
        </w:rPr>
      </w:pPr>
    </w:p>
    <w:p w:rsidR="001E4C4E" w:rsidRDefault="001E4C4E" w:rsidP="001E4C4E">
      <w:pPr>
        <w:pStyle w:val="Heading3"/>
      </w:pPr>
      <w:r>
        <w:t>Vestibular neuronitis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This is an acute, sustained dysfunction of the peripheral vestibular system causing vertigo, nausea and vomiting</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The most likely cause is reactivation of HSV in the vestibular ganglion and nerve</w:t>
      </w:r>
      <w:r w:rsidRPr="001A4B58">
        <w:rPr>
          <w:rFonts w:ascii="Verdana" w:eastAsia="Times New Roman" w:hAnsi="Verdana" w:cs="Times New Roman"/>
          <w:sz w:val="20"/>
          <w:szCs w:val="20"/>
          <w:lang w:eastAsia="en-NZ"/>
        </w:rPr>
        <w:t xml:space="preserve"> - other viruses e.g. adenovirus are also potential pathogens (note: do not confuse this with Herpes Zoster Oticus - which is a Varicella Zoster virus mediated disease)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Epidemiology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Commonly in 4th to 6th decades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Commonly have preceding URTI</w:t>
      </w:r>
      <w:r w:rsidRPr="001A4B58">
        <w:rPr>
          <w:rFonts w:ascii="Verdana" w:eastAsia="Times New Roman" w:hAnsi="Verdana" w:cs="Times New Roman"/>
          <w:sz w:val="20"/>
          <w:szCs w:val="20"/>
          <w:lang w:eastAsia="en-NZ"/>
        </w:rPr>
        <w:br/>
        <w:t xml:space="preserve">Sudden and acute vertigo, nausea and vomiting </w:t>
      </w:r>
      <w:r w:rsidRPr="001A4B58">
        <w:rPr>
          <w:rFonts w:ascii="Verdana" w:eastAsia="Times New Roman" w:hAnsi="Verdana" w:cs="Times New Roman"/>
          <w:i/>
          <w:iCs/>
          <w:color w:val="FF0000"/>
          <w:sz w:val="20"/>
          <w:szCs w:val="20"/>
          <w:lang w:eastAsia="en-NZ"/>
        </w:rPr>
        <w:t>without hearing loss</w:t>
      </w:r>
      <w:r w:rsidRPr="001A4B58">
        <w:rPr>
          <w:rFonts w:ascii="Verdana" w:eastAsia="Times New Roman" w:hAnsi="Verdana" w:cs="Times New Roman"/>
          <w:i/>
          <w:iCs/>
          <w:color w:val="FF0000"/>
          <w:sz w:val="20"/>
          <w:szCs w:val="20"/>
          <w:lang w:eastAsia="en-NZ"/>
        </w:rPr>
        <w:br/>
      </w:r>
      <w:r w:rsidRPr="001A4B58">
        <w:rPr>
          <w:rFonts w:ascii="Verdana" w:eastAsia="Times New Roman" w:hAnsi="Verdana" w:cs="Times New Roman"/>
          <w:sz w:val="20"/>
          <w:szCs w:val="20"/>
          <w:lang w:eastAsia="en-NZ"/>
        </w:rPr>
        <w:t>Lasts for days -&gt; cannot work or do usual activities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Should have normal hearing and neurological exam (otherwise suspect something more sinister)</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color w:val="000000"/>
          <w:sz w:val="20"/>
          <w:szCs w:val="20"/>
          <w:lang w:eastAsia="en-NZ"/>
        </w:rPr>
        <w:t>Nystagmus will be present with slow phase towards injured ear</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1. Vestibular suppressants</w:t>
      </w:r>
      <w:r w:rsidRPr="001A4B58">
        <w:rPr>
          <w:rFonts w:ascii="Verdana" w:eastAsia="Times New Roman" w:hAnsi="Verdana" w:cs="Times New Roman"/>
          <w:sz w:val="20"/>
          <w:szCs w:val="20"/>
          <w:lang w:eastAsia="en-NZ"/>
        </w:rPr>
        <w:br/>
        <w:t>2. Corticosteroids for 3 weeks (decreases chances of long term vestibular function loss)</w:t>
      </w:r>
    </w:p>
    <w:p w:rsidR="001E4C4E" w:rsidRDefault="001E4C4E" w:rsidP="001E4C4E"/>
    <w:p w:rsidR="001A4B58" w:rsidRDefault="001A4B58" w:rsidP="001E4C4E"/>
    <w:p w:rsidR="001E4C4E" w:rsidRDefault="001E4C4E" w:rsidP="001E4C4E">
      <w:pPr>
        <w:pStyle w:val="Heading3"/>
      </w:pPr>
      <w:r>
        <w:t>Labyrinthitis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Aetiology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lastRenderedPageBreak/>
        <w:t>This is inflammation of the labyrinthine structures including the vestibular and cochlear components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This may be caused by viral or bacterial pathogens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Viral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i/>
          <w:iCs/>
          <w:sz w:val="20"/>
          <w:szCs w:val="20"/>
          <w:lang w:eastAsia="en-NZ"/>
        </w:rPr>
        <w:t>Rubella and CMV</w:t>
      </w:r>
      <w:r w:rsidRPr="001A4B58">
        <w:rPr>
          <w:rFonts w:ascii="Verdana" w:eastAsia="Times New Roman" w:hAnsi="Verdana" w:cs="Times New Roman"/>
          <w:sz w:val="20"/>
          <w:szCs w:val="20"/>
          <w:lang w:eastAsia="en-NZ"/>
        </w:rPr>
        <w:t xml:space="preserve"> - can cause prenatal SNHL</w:t>
      </w:r>
      <w:r w:rsidRPr="001A4B58">
        <w:rPr>
          <w:rFonts w:ascii="Verdana" w:eastAsia="Times New Roman" w:hAnsi="Verdana" w:cs="Times New Roman"/>
          <w:sz w:val="20"/>
          <w:szCs w:val="20"/>
          <w:lang w:eastAsia="en-NZ"/>
        </w:rPr>
        <w:br/>
      </w:r>
      <w:r w:rsidRPr="001A4B58">
        <w:rPr>
          <w:rFonts w:ascii="Verdana" w:eastAsia="Times New Roman" w:hAnsi="Verdana" w:cs="Times New Roman"/>
          <w:i/>
          <w:iCs/>
          <w:sz w:val="20"/>
          <w:szCs w:val="20"/>
          <w:lang w:eastAsia="en-NZ"/>
        </w:rPr>
        <w:t xml:space="preserve">Mumps and measles - </w:t>
      </w:r>
      <w:r w:rsidRPr="001A4B58">
        <w:rPr>
          <w:rFonts w:ascii="Verdana" w:eastAsia="Times New Roman" w:hAnsi="Verdana" w:cs="Times New Roman"/>
          <w:sz w:val="20"/>
          <w:szCs w:val="20"/>
          <w:lang w:eastAsia="en-NZ"/>
        </w:rPr>
        <w:t>can cause postnatal SNHL</w:t>
      </w:r>
      <w:r w:rsidRPr="001A4B58">
        <w:rPr>
          <w:rFonts w:ascii="Verdana" w:eastAsia="Times New Roman" w:hAnsi="Verdana" w:cs="Times New Roman"/>
          <w:sz w:val="20"/>
          <w:szCs w:val="20"/>
          <w:lang w:eastAsia="en-NZ"/>
        </w:rPr>
        <w:br/>
        <w:t>Other viruses e.g. adenovirus, parainfluenza virus etc.</w:t>
      </w:r>
      <w:r w:rsidRPr="001A4B58">
        <w:rPr>
          <w:rFonts w:ascii="Verdana" w:eastAsia="Times New Roman" w:hAnsi="Verdana" w:cs="Times New Roman"/>
          <w:sz w:val="20"/>
          <w:szCs w:val="20"/>
          <w:lang w:eastAsia="en-NZ"/>
        </w:rPr>
        <w:br/>
        <w:t>VZV can cause a special kind of labyrinthitis - Herpes Zoster Oticus - and if the facial nerve is involved it is called Ramsay Hunt Syndrome</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Bacterial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sz w:val="20"/>
          <w:szCs w:val="20"/>
          <w:lang w:eastAsia="en-NZ"/>
        </w:rPr>
        <w:t>Occurs secondary to otitis media or meningitis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Rarely, labyrinthitis can also be autoimmune</w:t>
      </w:r>
    </w:p>
    <w:p w:rsidR="001A4B58" w:rsidRDefault="001A4B58" w:rsidP="001E4C4E">
      <w:pPr>
        <w:spacing w:before="100" w:beforeAutospacing="1" w:after="100" w:afterAutospacing="1"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History</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i/>
          <w:iCs/>
          <w:color w:val="FF0000"/>
          <w:sz w:val="20"/>
          <w:szCs w:val="20"/>
          <w:lang w:eastAsia="en-NZ"/>
        </w:rPr>
        <w:t>The key difference between labyrinthitis and vestibular neuronitis is that you get SNHL in labyrinthitis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color w:val="000000"/>
          <w:sz w:val="20"/>
          <w:szCs w:val="20"/>
          <w:u w:val="single"/>
          <w:lang w:eastAsia="en-NZ"/>
        </w:rPr>
        <w:t>Viral</w:t>
      </w:r>
      <w:r w:rsidRPr="001A4B58">
        <w:rPr>
          <w:rFonts w:ascii="Verdana" w:eastAsia="Times New Roman" w:hAnsi="Verdana" w:cs="Times New Roman"/>
          <w:color w:val="000000"/>
          <w:sz w:val="20"/>
          <w:szCs w:val="20"/>
          <w:u w:val="single"/>
          <w:lang w:eastAsia="en-NZ"/>
        </w:rPr>
        <w:br/>
      </w:r>
      <w:r w:rsidRPr="001A4B58">
        <w:rPr>
          <w:rFonts w:ascii="Verdana" w:eastAsia="Times New Roman" w:hAnsi="Verdana" w:cs="Times New Roman"/>
          <w:color w:val="000000"/>
          <w:sz w:val="20"/>
          <w:szCs w:val="20"/>
          <w:lang w:eastAsia="en-NZ"/>
        </w:rPr>
        <w:t>Sudden loss of unilateral loss of vestibular function and hearing</w:t>
      </w:r>
      <w:r w:rsidRPr="001A4B58">
        <w:rPr>
          <w:rFonts w:ascii="Verdana" w:eastAsia="Times New Roman" w:hAnsi="Verdana" w:cs="Times New Roman"/>
          <w:color w:val="000000"/>
          <w:sz w:val="20"/>
          <w:szCs w:val="20"/>
          <w:lang w:eastAsia="en-NZ"/>
        </w:rPr>
        <w:br/>
        <w:t>Bedridden for days to weeks - some unsteadiness can last for months</w:t>
      </w:r>
      <w:r w:rsidRPr="001A4B58">
        <w:rPr>
          <w:rFonts w:ascii="Verdana" w:eastAsia="Times New Roman" w:hAnsi="Verdana" w:cs="Times New Roman"/>
          <w:color w:val="000000"/>
          <w:sz w:val="20"/>
          <w:szCs w:val="20"/>
          <w:lang w:eastAsia="en-NZ"/>
        </w:rPr>
        <w:br/>
        <w:t>Preceding URTI common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In HZV oticus Sx are deep, burning auricular pain followed by eruption of vesicular rash in EAC and concha</w:t>
      </w:r>
    </w:p>
    <w:p w:rsidR="001E4C4E" w:rsidRPr="001A4B58" w:rsidRDefault="001E4C4E" w:rsidP="001A4B58">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Bacterial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sz w:val="20"/>
          <w:szCs w:val="20"/>
          <w:lang w:eastAsia="en-NZ"/>
        </w:rPr>
        <w:t>Can have symptoms of AOM, meningitis and cholest</w:t>
      </w:r>
      <w:r w:rsidR="001A4B58">
        <w:rPr>
          <w:rFonts w:ascii="Verdana" w:eastAsia="Times New Roman" w:hAnsi="Verdana" w:cs="Times New Roman"/>
          <w:sz w:val="20"/>
          <w:szCs w:val="20"/>
          <w:lang w:eastAsia="en-NZ"/>
        </w:rPr>
        <w:t>eatoma in addition to the above</w:t>
      </w:r>
      <w:r w:rsidRPr="001A4B58">
        <w:rPr>
          <w:rFonts w:ascii="Verdana" w:eastAsia="Times New Roman" w:hAnsi="Verdana" w:cs="Times New Roman"/>
          <w:sz w:val="20"/>
          <w:szCs w:val="20"/>
          <w:lang w:eastAsia="en-NZ"/>
        </w:rPr>
        <w:br/>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Examination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A full examination as outlined in the "Overview" bar</w:t>
      </w:r>
      <w:r w:rsidRPr="001A4B58">
        <w:rPr>
          <w:rFonts w:ascii="Verdana" w:eastAsia="Times New Roman" w:hAnsi="Verdana" w:cs="Times New Roman"/>
          <w:sz w:val="20"/>
          <w:szCs w:val="20"/>
          <w:lang w:eastAsia="en-NZ"/>
        </w:rPr>
        <w:br/>
        <w:t>In addition consider looking for signs of meningitis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Investigation</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lang w:eastAsia="en-NZ"/>
        </w:rPr>
        <w:t>Baseline blood tests</w:t>
      </w:r>
      <w:r w:rsidRPr="001A4B58">
        <w:rPr>
          <w:rFonts w:ascii="Verdana" w:eastAsia="Times New Roman" w:hAnsi="Verdana" w:cs="Times New Roman"/>
          <w:sz w:val="20"/>
          <w:szCs w:val="20"/>
          <w:lang w:eastAsia="en-NZ"/>
        </w:rPr>
        <w:br/>
        <w:t>Audiometry</w:t>
      </w:r>
      <w:r w:rsidRPr="001A4B58">
        <w:rPr>
          <w:rFonts w:ascii="Verdana" w:eastAsia="Times New Roman" w:hAnsi="Verdana" w:cs="Times New Roman"/>
          <w:sz w:val="20"/>
          <w:szCs w:val="20"/>
          <w:lang w:eastAsia="en-NZ"/>
        </w:rPr>
        <w:br/>
        <w:t>Consider CSF in suspected meningitis</w:t>
      </w:r>
    </w:p>
    <w:p w:rsidR="001A4B58" w:rsidRDefault="001A4B58" w:rsidP="001E4C4E">
      <w:pPr>
        <w:spacing w:before="100" w:beforeAutospacing="1" w:after="100" w:afterAutospacing="1" w:line="240" w:lineRule="auto"/>
        <w:rPr>
          <w:rFonts w:ascii="Verdana" w:eastAsia="Times New Roman" w:hAnsi="Verdana" w:cs="Times New Roman"/>
          <w:sz w:val="20"/>
          <w:szCs w:val="20"/>
          <w:lang w:eastAsia="en-NZ"/>
        </w:rPr>
      </w:pPr>
    </w:p>
    <w:p w:rsidR="003B0696" w:rsidRDefault="003B0696" w:rsidP="001E4C4E">
      <w:pPr>
        <w:spacing w:before="100" w:beforeAutospacing="1" w:after="100" w:afterAutospacing="1" w:line="240" w:lineRule="auto"/>
        <w:rPr>
          <w:rFonts w:ascii="Verdana" w:eastAsia="Times New Roman" w:hAnsi="Verdana" w:cs="Times New Roman"/>
          <w:sz w:val="20"/>
          <w:szCs w:val="20"/>
          <w:lang w:eastAsia="en-NZ"/>
        </w:rPr>
      </w:pP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b/>
          <w:bCs/>
          <w:sz w:val="20"/>
          <w:szCs w:val="20"/>
          <w:lang w:eastAsia="en-NZ"/>
        </w:rPr>
        <w:t>Management</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lastRenderedPageBreak/>
        <w:t>Viral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sz w:val="20"/>
          <w:szCs w:val="20"/>
          <w:lang w:eastAsia="en-NZ"/>
        </w:rPr>
        <w:t>As per vestibular neuronitis</w:t>
      </w:r>
    </w:p>
    <w:p w:rsidR="001E4C4E" w:rsidRPr="001A4B58" w:rsidRDefault="001E4C4E" w:rsidP="001E4C4E">
      <w:pPr>
        <w:spacing w:before="100" w:beforeAutospacing="1" w:after="100" w:afterAutospacing="1" w:line="240" w:lineRule="auto"/>
        <w:rPr>
          <w:rFonts w:ascii="Verdana" w:eastAsia="Times New Roman" w:hAnsi="Verdana" w:cs="Times New Roman"/>
          <w:sz w:val="20"/>
          <w:szCs w:val="20"/>
          <w:lang w:eastAsia="en-NZ"/>
        </w:rPr>
      </w:pPr>
      <w:r w:rsidRPr="001A4B58">
        <w:rPr>
          <w:rFonts w:ascii="Verdana" w:eastAsia="Times New Roman" w:hAnsi="Verdana" w:cs="Times New Roman"/>
          <w:sz w:val="20"/>
          <w:szCs w:val="20"/>
          <w:u w:val="single"/>
          <w:lang w:eastAsia="en-NZ"/>
        </w:rPr>
        <w:t>Bacterial</w:t>
      </w:r>
      <w:r w:rsidRPr="001A4B58">
        <w:rPr>
          <w:rFonts w:ascii="Verdana" w:eastAsia="Times New Roman" w:hAnsi="Verdana" w:cs="Times New Roman"/>
          <w:sz w:val="20"/>
          <w:szCs w:val="20"/>
          <w:u w:val="single"/>
          <w:lang w:eastAsia="en-NZ"/>
        </w:rPr>
        <w:br/>
      </w:r>
      <w:r w:rsidRPr="001A4B58">
        <w:rPr>
          <w:rFonts w:ascii="Verdana" w:eastAsia="Times New Roman" w:hAnsi="Verdana" w:cs="Times New Roman"/>
          <w:sz w:val="20"/>
          <w:szCs w:val="20"/>
          <w:lang w:eastAsia="en-NZ"/>
        </w:rPr>
        <w:t>IV antibiotics</w:t>
      </w:r>
      <w:r w:rsidRPr="001A4B58">
        <w:rPr>
          <w:rFonts w:ascii="Verdana" w:eastAsia="Times New Roman" w:hAnsi="Verdana" w:cs="Times New Roman"/>
          <w:sz w:val="20"/>
          <w:szCs w:val="20"/>
          <w:lang w:eastAsia="en-NZ"/>
        </w:rPr>
        <w:br/>
      </w:r>
      <w:r w:rsidRPr="001A4B58">
        <w:rPr>
          <w:rFonts w:ascii="Verdana" w:eastAsia="Times New Roman" w:hAnsi="Verdana" w:cs="Times New Roman"/>
          <w:sz w:val="20"/>
          <w:szCs w:val="20"/>
          <w:lang w:eastAsia="en-NZ"/>
        </w:rPr>
        <w:br/>
        <w:t>If OM -&gt; myringotomy with effusion evacuation</w:t>
      </w:r>
      <w:r w:rsidRPr="001A4B58">
        <w:rPr>
          <w:rFonts w:ascii="Verdana" w:eastAsia="Times New Roman" w:hAnsi="Verdana" w:cs="Times New Roman"/>
          <w:sz w:val="20"/>
          <w:szCs w:val="20"/>
          <w:lang w:eastAsia="en-NZ"/>
        </w:rPr>
        <w:br/>
        <w:t>Mastoiditis and cholesteatoma will need surgery</w:t>
      </w:r>
      <w:r w:rsidRPr="001A4B58">
        <w:rPr>
          <w:rFonts w:ascii="Verdana" w:eastAsia="Times New Roman" w:hAnsi="Verdana" w:cs="Times New Roman"/>
          <w:sz w:val="20"/>
          <w:szCs w:val="20"/>
          <w:lang w:eastAsia="en-NZ"/>
        </w:rPr>
        <w:br/>
        <w:t>Neurosurgery if intracranial abscess</w:t>
      </w:r>
    </w:p>
    <w:p w:rsidR="003B0696" w:rsidRDefault="003B0696" w:rsidP="001E4C4E">
      <w:pPr>
        <w:pStyle w:val="Heading1"/>
        <w:rPr>
          <w:sz w:val="44"/>
        </w:rPr>
      </w:pPr>
    </w:p>
    <w:p w:rsidR="003B0696" w:rsidRDefault="003B0696" w:rsidP="001E4C4E">
      <w:pPr>
        <w:pStyle w:val="Heading1"/>
        <w:rPr>
          <w:sz w:val="44"/>
        </w:rPr>
      </w:pPr>
    </w:p>
    <w:p w:rsidR="003B0696" w:rsidRDefault="003B0696" w:rsidP="001E4C4E">
      <w:pPr>
        <w:pStyle w:val="Heading1"/>
        <w:rPr>
          <w:sz w:val="44"/>
        </w:rPr>
      </w:pPr>
    </w:p>
    <w:p w:rsidR="003B0696" w:rsidRDefault="003B0696" w:rsidP="001E4C4E">
      <w:pPr>
        <w:pStyle w:val="Heading1"/>
        <w:rPr>
          <w:sz w:val="44"/>
        </w:rPr>
      </w:pPr>
    </w:p>
    <w:p w:rsidR="001E4C4E" w:rsidRPr="001A4B58" w:rsidRDefault="001E4C4E" w:rsidP="001E4C4E">
      <w:pPr>
        <w:pStyle w:val="Heading1"/>
        <w:rPr>
          <w:sz w:val="44"/>
        </w:rPr>
      </w:pPr>
      <w:r w:rsidRPr="001A4B58">
        <w:rPr>
          <w:sz w:val="44"/>
        </w:rPr>
        <w:t>References</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2"/>
        </w:rPr>
        <w:t>1</w:t>
      </w:r>
      <w:r w:rsidRPr="001A4B58">
        <w:rPr>
          <w:rFonts w:ascii="Verdana" w:hAnsi="Verdana"/>
          <w:sz w:val="20"/>
          <w:szCs w:val="20"/>
        </w:rPr>
        <w:t xml:space="preserve">. Guldfred LA, Lyhne D, Becker BC. Acute epiglottitis: epidemiology, clinical presentation, management and outcome. </w:t>
      </w:r>
      <w:r w:rsidRPr="001A4B58">
        <w:rPr>
          <w:rStyle w:val="Emphasis"/>
          <w:rFonts w:ascii="Verdana" w:hAnsi="Verdana"/>
          <w:sz w:val="20"/>
          <w:szCs w:val="20"/>
        </w:rPr>
        <w:t>J Laryngol Otol</w:t>
      </w:r>
      <w:r w:rsidRPr="001A4B58">
        <w:rPr>
          <w:rFonts w:ascii="Verdana" w:hAnsi="Verdana"/>
          <w:sz w:val="20"/>
          <w:szCs w:val="20"/>
        </w:rPr>
        <w:t>. 2008;122(8):818-23</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2. Paterson JE, Carter S, Wallace J, Ahmad Z, Garrett N, Silva PA. Pacific Islands families study: The prevalence of chronic middle ear disease in 2-year-old Pacific children living in New Zealand. </w:t>
      </w:r>
      <w:r w:rsidRPr="001A4B58">
        <w:rPr>
          <w:rStyle w:val="Emphasis"/>
          <w:rFonts w:ascii="Verdana" w:hAnsi="Verdana"/>
          <w:sz w:val="20"/>
          <w:szCs w:val="20"/>
        </w:rPr>
        <w:t xml:space="preserve">International Journal of Pediatric Otorhinolaryngology. </w:t>
      </w:r>
      <w:r w:rsidRPr="001A4B58">
        <w:rPr>
          <w:rFonts w:ascii="Verdana" w:hAnsi="Verdana"/>
          <w:sz w:val="20"/>
          <w:szCs w:val="20"/>
        </w:rPr>
        <w:t>2006:10;771-8</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 xml:space="preserve">The globus section was helped greatly by: </w:t>
      </w:r>
      <w:r w:rsidRPr="001A4B58">
        <w:rPr>
          <w:rFonts w:ascii="Verdana" w:hAnsi="Verdana"/>
          <w:sz w:val="20"/>
          <w:szCs w:val="20"/>
        </w:rPr>
        <w:br/>
        <w:t xml:space="preserve">Lee BE, Kim GH. Globus pharyngeus: a review of its etiology, diagnosis and treatment. </w:t>
      </w:r>
      <w:r w:rsidRPr="001A4B58">
        <w:rPr>
          <w:rStyle w:val="Emphasis"/>
          <w:rFonts w:ascii="Verdana" w:hAnsi="Verdana"/>
          <w:sz w:val="20"/>
          <w:szCs w:val="20"/>
        </w:rPr>
        <w:t>World J Gastroenterol</w:t>
      </w:r>
      <w:r w:rsidRPr="001A4B58">
        <w:rPr>
          <w:rFonts w:ascii="Verdana" w:hAnsi="Verdana"/>
          <w:sz w:val="20"/>
          <w:szCs w:val="20"/>
        </w:rPr>
        <w:t>. 2012. 18(20): 2462-71</w:t>
      </w:r>
    </w:p>
    <w:p w:rsidR="001E4C4E" w:rsidRPr="001A4B58" w:rsidRDefault="001E4C4E" w:rsidP="001E4C4E">
      <w:pPr>
        <w:pStyle w:val="NormalWeb"/>
        <w:shd w:val="clear" w:color="auto" w:fill="FFFFFF"/>
        <w:rPr>
          <w:rFonts w:ascii="Verdana" w:hAnsi="Verdana"/>
          <w:sz w:val="20"/>
          <w:szCs w:val="20"/>
        </w:rPr>
      </w:pPr>
      <w:r w:rsidRPr="001A4B58">
        <w:rPr>
          <w:rStyle w:val="Strong"/>
          <w:rFonts w:ascii="Verdana" w:hAnsi="Verdana"/>
          <w:sz w:val="20"/>
          <w:szCs w:val="20"/>
        </w:rPr>
        <w:t>Bibliography</w:t>
      </w:r>
    </w:p>
    <w:p w:rsidR="001E4C4E" w:rsidRPr="001A4B58" w:rsidRDefault="001E4C4E" w:rsidP="001E4C4E">
      <w:pPr>
        <w:pStyle w:val="NormalWeb"/>
        <w:shd w:val="clear" w:color="auto" w:fill="FFFFFF"/>
        <w:rPr>
          <w:rFonts w:ascii="Verdana" w:hAnsi="Verdana"/>
          <w:sz w:val="20"/>
          <w:szCs w:val="20"/>
        </w:rPr>
      </w:pPr>
      <w:r w:rsidRPr="001A4B58">
        <w:rPr>
          <w:rFonts w:ascii="Verdana" w:hAnsi="Verdana"/>
          <w:sz w:val="20"/>
          <w:szCs w:val="20"/>
        </w:rPr>
        <w:t>Lalwani, AK. Current Diagnosis &amp; Treatment in Otolaryngology - Head and Neck Surgery. 3rd Ed. 2012. McGraw Hill Medical</w:t>
      </w:r>
    </w:p>
    <w:p w:rsidR="001E4C4E" w:rsidRPr="001A4B58" w:rsidRDefault="001E4C4E" w:rsidP="001E4C4E">
      <w:pPr>
        <w:pStyle w:val="Heading1"/>
        <w:rPr>
          <w:sz w:val="24"/>
          <w:szCs w:val="20"/>
        </w:rPr>
      </w:pPr>
    </w:p>
    <w:p w:rsidR="001E4C4E" w:rsidRPr="001A4B58" w:rsidRDefault="001E4C4E" w:rsidP="001E4C4E">
      <w:pPr>
        <w:rPr>
          <w:i/>
          <w:sz w:val="24"/>
        </w:rPr>
      </w:pPr>
      <w:r w:rsidRPr="001A4B58">
        <w:rPr>
          <w:i/>
          <w:sz w:val="24"/>
        </w:rPr>
        <w:t>Please see the online version for full copyright/references list</w:t>
      </w:r>
    </w:p>
    <w:sectPr w:rsidR="001E4C4E" w:rsidRPr="001A4B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8A" w:rsidRDefault="0052118A" w:rsidP="001E4C4E">
      <w:pPr>
        <w:spacing w:after="0" w:line="240" w:lineRule="auto"/>
      </w:pPr>
      <w:r>
        <w:separator/>
      </w:r>
    </w:p>
  </w:endnote>
  <w:endnote w:type="continuationSeparator" w:id="0">
    <w:p w:rsidR="0052118A" w:rsidRDefault="0052118A" w:rsidP="001E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95293"/>
      <w:docPartObj>
        <w:docPartGallery w:val="Page Numbers (Bottom of Page)"/>
        <w:docPartUnique/>
      </w:docPartObj>
    </w:sdtPr>
    <w:sdtEndPr>
      <w:rPr>
        <w:noProof/>
      </w:rPr>
    </w:sdtEndPr>
    <w:sdtContent>
      <w:p w:rsidR="00617DCC" w:rsidRDefault="00617DCC">
        <w:pPr>
          <w:pStyle w:val="Footer"/>
          <w:jc w:val="right"/>
        </w:pPr>
        <w:r>
          <w:fldChar w:fldCharType="begin"/>
        </w:r>
        <w:r>
          <w:instrText xml:space="preserve"> PAGE   \* MERGEFORMAT </w:instrText>
        </w:r>
        <w:r>
          <w:fldChar w:fldCharType="separate"/>
        </w:r>
        <w:r w:rsidR="00B05E57">
          <w:rPr>
            <w:noProof/>
          </w:rPr>
          <w:t>1</w:t>
        </w:r>
        <w:r>
          <w:rPr>
            <w:noProof/>
          </w:rPr>
          <w:fldChar w:fldCharType="end"/>
        </w:r>
      </w:p>
    </w:sdtContent>
  </w:sdt>
  <w:p w:rsidR="00617DCC" w:rsidRDefault="0061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8A" w:rsidRDefault="0052118A" w:rsidP="001E4C4E">
      <w:pPr>
        <w:spacing w:after="0" w:line="240" w:lineRule="auto"/>
      </w:pPr>
      <w:r>
        <w:separator/>
      </w:r>
    </w:p>
  </w:footnote>
  <w:footnote w:type="continuationSeparator" w:id="0">
    <w:p w:rsidR="0052118A" w:rsidRDefault="0052118A" w:rsidP="001E4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5C0"/>
    <w:multiLevelType w:val="multilevel"/>
    <w:tmpl w:val="A3CE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32532"/>
    <w:multiLevelType w:val="multilevel"/>
    <w:tmpl w:val="38F0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5D9F"/>
    <w:multiLevelType w:val="multilevel"/>
    <w:tmpl w:val="B6F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83509"/>
    <w:multiLevelType w:val="multilevel"/>
    <w:tmpl w:val="96CE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B6EB6"/>
    <w:multiLevelType w:val="multilevel"/>
    <w:tmpl w:val="F226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E7E29"/>
    <w:multiLevelType w:val="multilevel"/>
    <w:tmpl w:val="819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54D3C"/>
    <w:multiLevelType w:val="multilevel"/>
    <w:tmpl w:val="87FE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AA22FD"/>
    <w:multiLevelType w:val="hybridMultilevel"/>
    <w:tmpl w:val="11C4E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3E510A"/>
    <w:multiLevelType w:val="multilevel"/>
    <w:tmpl w:val="482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A6CE3"/>
    <w:multiLevelType w:val="multilevel"/>
    <w:tmpl w:val="2020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2F7ECF"/>
    <w:multiLevelType w:val="hybridMultilevel"/>
    <w:tmpl w:val="3594D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BE52EF"/>
    <w:multiLevelType w:val="multilevel"/>
    <w:tmpl w:val="B8E2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A24E0"/>
    <w:multiLevelType w:val="hybridMultilevel"/>
    <w:tmpl w:val="AD4A798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3">
    <w:nsid w:val="1EA37C11"/>
    <w:multiLevelType w:val="multilevel"/>
    <w:tmpl w:val="EC14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2F68AC"/>
    <w:multiLevelType w:val="multilevel"/>
    <w:tmpl w:val="D4CC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64170"/>
    <w:multiLevelType w:val="multilevel"/>
    <w:tmpl w:val="5D3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071EE4"/>
    <w:multiLevelType w:val="multilevel"/>
    <w:tmpl w:val="A65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D48FC"/>
    <w:multiLevelType w:val="multilevel"/>
    <w:tmpl w:val="716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777C0"/>
    <w:multiLevelType w:val="multilevel"/>
    <w:tmpl w:val="84D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17D30"/>
    <w:multiLevelType w:val="multilevel"/>
    <w:tmpl w:val="D52A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C3E6D"/>
    <w:multiLevelType w:val="multilevel"/>
    <w:tmpl w:val="264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CD428C"/>
    <w:multiLevelType w:val="multilevel"/>
    <w:tmpl w:val="60B8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8670DD"/>
    <w:multiLevelType w:val="multilevel"/>
    <w:tmpl w:val="48F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F904E5"/>
    <w:multiLevelType w:val="multilevel"/>
    <w:tmpl w:val="09F4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366274"/>
    <w:multiLevelType w:val="multilevel"/>
    <w:tmpl w:val="9C6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4C6F38"/>
    <w:multiLevelType w:val="multilevel"/>
    <w:tmpl w:val="18EA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2F530C"/>
    <w:multiLevelType w:val="multilevel"/>
    <w:tmpl w:val="660C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856884"/>
    <w:multiLevelType w:val="multilevel"/>
    <w:tmpl w:val="A58E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DE7308"/>
    <w:multiLevelType w:val="multilevel"/>
    <w:tmpl w:val="715A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B462CE"/>
    <w:multiLevelType w:val="multilevel"/>
    <w:tmpl w:val="775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034E8"/>
    <w:multiLevelType w:val="multilevel"/>
    <w:tmpl w:val="C270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CD6274"/>
    <w:multiLevelType w:val="multilevel"/>
    <w:tmpl w:val="7346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EB38D0"/>
    <w:multiLevelType w:val="multilevel"/>
    <w:tmpl w:val="78B6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B0584"/>
    <w:multiLevelType w:val="multilevel"/>
    <w:tmpl w:val="B66AA920"/>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34">
    <w:nsid w:val="53BE753F"/>
    <w:multiLevelType w:val="multilevel"/>
    <w:tmpl w:val="AA8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58009B"/>
    <w:multiLevelType w:val="multilevel"/>
    <w:tmpl w:val="C330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671F68"/>
    <w:multiLevelType w:val="hybridMultilevel"/>
    <w:tmpl w:val="35263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70F1E3B"/>
    <w:multiLevelType w:val="multilevel"/>
    <w:tmpl w:val="EF5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50688C"/>
    <w:multiLevelType w:val="multilevel"/>
    <w:tmpl w:val="048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971291"/>
    <w:multiLevelType w:val="multilevel"/>
    <w:tmpl w:val="D1D2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03973"/>
    <w:multiLevelType w:val="multilevel"/>
    <w:tmpl w:val="5B22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8544DD"/>
    <w:multiLevelType w:val="multilevel"/>
    <w:tmpl w:val="2806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D408F0"/>
    <w:multiLevelType w:val="multilevel"/>
    <w:tmpl w:val="3CE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FF7EBB"/>
    <w:multiLevelType w:val="multilevel"/>
    <w:tmpl w:val="260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7E3BAA"/>
    <w:multiLevelType w:val="multilevel"/>
    <w:tmpl w:val="6D8E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E641EF"/>
    <w:multiLevelType w:val="multilevel"/>
    <w:tmpl w:val="59A4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F23AD6"/>
    <w:multiLevelType w:val="hybridMultilevel"/>
    <w:tmpl w:val="BFA6D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10E6413"/>
    <w:multiLevelType w:val="multilevel"/>
    <w:tmpl w:val="CE2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144A40"/>
    <w:multiLevelType w:val="multilevel"/>
    <w:tmpl w:val="918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1D47BE"/>
    <w:multiLevelType w:val="multilevel"/>
    <w:tmpl w:val="F164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E84FE5"/>
    <w:multiLevelType w:val="multilevel"/>
    <w:tmpl w:val="9A76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5F15E5"/>
    <w:multiLevelType w:val="multilevel"/>
    <w:tmpl w:val="68BC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54664C"/>
    <w:multiLevelType w:val="multilevel"/>
    <w:tmpl w:val="905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2C2E13"/>
    <w:multiLevelType w:val="multilevel"/>
    <w:tmpl w:val="AA1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351072"/>
    <w:multiLevelType w:val="multilevel"/>
    <w:tmpl w:val="1AD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DA619B"/>
    <w:multiLevelType w:val="multilevel"/>
    <w:tmpl w:val="9AA2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216176"/>
    <w:multiLevelType w:val="multilevel"/>
    <w:tmpl w:val="754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3"/>
  </w:num>
  <w:num w:numId="4">
    <w:abstractNumId w:val="1"/>
  </w:num>
  <w:num w:numId="5">
    <w:abstractNumId w:val="52"/>
  </w:num>
  <w:num w:numId="6">
    <w:abstractNumId w:val="38"/>
  </w:num>
  <w:num w:numId="7">
    <w:abstractNumId w:val="19"/>
  </w:num>
  <w:num w:numId="8">
    <w:abstractNumId w:val="2"/>
  </w:num>
  <w:num w:numId="9">
    <w:abstractNumId w:val="17"/>
  </w:num>
  <w:num w:numId="10">
    <w:abstractNumId w:val="30"/>
  </w:num>
  <w:num w:numId="11">
    <w:abstractNumId w:val="5"/>
  </w:num>
  <w:num w:numId="12">
    <w:abstractNumId w:val="53"/>
  </w:num>
  <w:num w:numId="13">
    <w:abstractNumId w:val="34"/>
  </w:num>
  <w:num w:numId="14">
    <w:abstractNumId w:val="45"/>
  </w:num>
  <w:num w:numId="15">
    <w:abstractNumId w:val="51"/>
  </w:num>
  <w:num w:numId="16">
    <w:abstractNumId w:val="27"/>
  </w:num>
  <w:num w:numId="17">
    <w:abstractNumId w:val="15"/>
  </w:num>
  <w:num w:numId="18">
    <w:abstractNumId w:val="54"/>
  </w:num>
  <w:num w:numId="19">
    <w:abstractNumId w:val="49"/>
  </w:num>
  <w:num w:numId="20">
    <w:abstractNumId w:val="21"/>
  </w:num>
  <w:num w:numId="21">
    <w:abstractNumId w:val="3"/>
  </w:num>
  <w:num w:numId="22">
    <w:abstractNumId w:val="48"/>
  </w:num>
  <w:num w:numId="23">
    <w:abstractNumId w:val="55"/>
  </w:num>
  <w:num w:numId="24">
    <w:abstractNumId w:val="16"/>
  </w:num>
  <w:num w:numId="25">
    <w:abstractNumId w:val="50"/>
  </w:num>
  <w:num w:numId="26">
    <w:abstractNumId w:val="0"/>
  </w:num>
  <w:num w:numId="27">
    <w:abstractNumId w:val="8"/>
  </w:num>
  <w:num w:numId="28">
    <w:abstractNumId w:val="9"/>
  </w:num>
  <w:num w:numId="29">
    <w:abstractNumId w:val="31"/>
  </w:num>
  <w:num w:numId="30">
    <w:abstractNumId w:val="42"/>
  </w:num>
  <w:num w:numId="31">
    <w:abstractNumId w:val="40"/>
  </w:num>
  <w:num w:numId="32">
    <w:abstractNumId w:val="22"/>
  </w:num>
  <w:num w:numId="33">
    <w:abstractNumId w:val="32"/>
  </w:num>
  <w:num w:numId="34">
    <w:abstractNumId w:val="20"/>
  </w:num>
  <w:num w:numId="35">
    <w:abstractNumId w:val="23"/>
  </w:num>
  <w:num w:numId="36">
    <w:abstractNumId w:val="18"/>
  </w:num>
  <w:num w:numId="37">
    <w:abstractNumId w:val="24"/>
  </w:num>
  <w:num w:numId="38">
    <w:abstractNumId w:val="14"/>
  </w:num>
  <w:num w:numId="39">
    <w:abstractNumId w:val="29"/>
  </w:num>
  <w:num w:numId="40">
    <w:abstractNumId w:val="56"/>
  </w:num>
  <w:num w:numId="41">
    <w:abstractNumId w:val="37"/>
  </w:num>
  <w:num w:numId="42">
    <w:abstractNumId w:val="26"/>
  </w:num>
  <w:num w:numId="43">
    <w:abstractNumId w:val="43"/>
  </w:num>
  <w:num w:numId="44">
    <w:abstractNumId w:val="47"/>
  </w:num>
  <w:num w:numId="45">
    <w:abstractNumId w:val="11"/>
  </w:num>
  <w:num w:numId="46">
    <w:abstractNumId w:val="41"/>
  </w:num>
  <w:num w:numId="47">
    <w:abstractNumId w:val="44"/>
  </w:num>
  <w:num w:numId="48">
    <w:abstractNumId w:val="28"/>
  </w:num>
  <w:num w:numId="49">
    <w:abstractNumId w:val="39"/>
  </w:num>
  <w:num w:numId="50">
    <w:abstractNumId w:val="13"/>
  </w:num>
  <w:num w:numId="51">
    <w:abstractNumId w:val="35"/>
  </w:num>
  <w:num w:numId="52">
    <w:abstractNumId w:val="6"/>
  </w:num>
  <w:num w:numId="53">
    <w:abstractNumId w:val="25"/>
  </w:num>
  <w:num w:numId="54">
    <w:abstractNumId w:val="12"/>
  </w:num>
  <w:num w:numId="55">
    <w:abstractNumId w:val="36"/>
  </w:num>
  <w:num w:numId="56">
    <w:abstractNumId w:val="7"/>
  </w:num>
  <w:num w:numId="57">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54"/>
    <w:rsid w:val="001A4B58"/>
    <w:rsid w:val="001E4C4E"/>
    <w:rsid w:val="003B0696"/>
    <w:rsid w:val="0052118A"/>
    <w:rsid w:val="00617DCC"/>
    <w:rsid w:val="007B72C9"/>
    <w:rsid w:val="009657A2"/>
    <w:rsid w:val="00B05E57"/>
    <w:rsid w:val="00C46654"/>
    <w:rsid w:val="00F23F54"/>
    <w:rsid w:val="00FA2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654"/>
    <w:pPr>
      <w:spacing w:before="100" w:beforeAutospacing="1" w:after="100" w:afterAutospacing="1" w:line="240" w:lineRule="auto"/>
      <w:outlineLvl w:val="0"/>
    </w:pPr>
    <w:rPr>
      <w:rFonts w:ascii="Times New Roman" w:eastAsia="Times New Roman" w:hAnsi="Times New Roman" w:cs="Times New Roman"/>
      <w:b/>
      <w:bCs/>
      <w:color w:val="1E5A96"/>
      <w:kern w:val="36"/>
      <w:sz w:val="48"/>
      <w:szCs w:val="48"/>
      <w:lang w:eastAsia="en-NZ"/>
    </w:rPr>
  </w:style>
  <w:style w:type="paragraph" w:styleId="Heading2">
    <w:name w:val="heading 2"/>
    <w:basedOn w:val="Normal"/>
    <w:link w:val="Heading2Char"/>
    <w:uiPriority w:val="9"/>
    <w:qFormat/>
    <w:rsid w:val="00C46654"/>
    <w:pPr>
      <w:spacing w:before="100" w:beforeAutospacing="1" w:after="100" w:afterAutospacing="1" w:line="240" w:lineRule="auto"/>
      <w:outlineLvl w:val="1"/>
    </w:pPr>
    <w:rPr>
      <w:rFonts w:ascii="Times New Roman" w:eastAsia="Times New Roman" w:hAnsi="Times New Roman" w:cs="Times New Roman"/>
      <w:b/>
      <w:bCs/>
      <w:color w:val="1E5A96"/>
      <w:sz w:val="36"/>
      <w:szCs w:val="36"/>
      <w:lang w:eastAsia="en-NZ"/>
    </w:rPr>
  </w:style>
  <w:style w:type="paragraph" w:styleId="Heading3">
    <w:name w:val="heading 3"/>
    <w:basedOn w:val="Normal"/>
    <w:next w:val="Normal"/>
    <w:link w:val="Heading3Char"/>
    <w:uiPriority w:val="9"/>
    <w:unhideWhenUsed/>
    <w:qFormat/>
    <w:rsid w:val="00C46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4C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54"/>
    <w:rPr>
      <w:rFonts w:ascii="Times New Roman" w:eastAsia="Times New Roman" w:hAnsi="Times New Roman" w:cs="Times New Roman"/>
      <w:b/>
      <w:bCs/>
      <w:color w:val="1E5A96"/>
      <w:kern w:val="36"/>
      <w:sz w:val="48"/>
      <w:szCs w:val="48"/>
      <w:lang w:eastAsia="en-NZ"/>
    </w:rPr>
  </w:style>
  <w:style w:type="character" w:customStyle="1" w:styleId="Heading2Char">
    <w:name w:val="Heading 2 Char"/>
    <w:basedOn w:val="DefaultParagraphFont"/>
    <w:link w:val="Heading2"/>
    <w:uiPriority w:val="9"/>
    <w:rsid w:val="00C46654"/>
    <w:rPr>
      <w:rFonts w:ascii="Times New Roman" w:eastAsia="Times New Roman" w:hAnsi="Times New Roman" w:cs="Times New Roman"/>
      <w:b/>
      <w:bCs/>
      <w:color w:val="1E5A96"/>
      <w:sz w:val="36"/>
      <w:szCs w:val="36"/>
      <w:lang w:eastAsia="en-NZ"/>
    </w:rPr>
  </w:style>
  <w:style w:type="paragraph" w:styleId="NormalWeb">
    <w:name w:val="Normal (Web)"/>
    <w:basedOn w:val="Normal"/>
    <w:uiPriority w:val="99"/>
    <w:unhideWhenUsed/>
    <w:rsid w:val="00C466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46654"/>
    <w:rPr>
      <w:i/>
      <w:iCs/>
    </w:rPr>
  </w:style>
  <w:style w:type="character" w:styleId="Strong">
    <w:name w:val="Strong"/>
    <w:basedOn w:val="DefaultParagraphFont"/>
    <w:uiPriority w:val="22"/>
    <w:qFormat/>
    <w:rsid w:val="00C46654"/>
    <w:rPr>
      <w:b/>
      <w:bCs/>
    </w:rPr>
  </w:style>
  <w:style w:type="paragraph" w:styleId="BalloonText">
    <w:name w:val="Balloon Text"/>
    <w:basedOn w:val="Normal"/>
    <w:link w:val="BalloonTextChar"/>
    <w:uiPriority w:val="99"/>
    <w:semiHidden/>
    <w:unhideWhenUsed/>
    <w:rsid w:val="00C4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54"/>
    <w:rPr>
      <w:rFonts w:ascii="Tahoma" w:hAnsi="Tahoma" w:cs="Tahoma"/>
      <w:sz w:val="16"/>
      <w:szCs w:val="16"/>
    </w:rPr>
  </w:style>
  <w:style w:type="character" w:customStyle="1" w:styleId="Heading3Char">
    <w:name w:val="Heading 3 Char"/>
    <w:basedOn w:val="DefaultParagraphFont"/>
    <w:link w:val="Heading3"/>
    <w:uiPriority w:val="9"/>
    <w:rsid w:val="00C466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6654"/>
    <w:pPr>
      <w:ind w:left="720"/>
      <w:contextualSpacing/>
    </w:pPr>
  </w:style>
  <w:style w:type="character" w:customStyle="1" w:styleId="Heading4Char">
    <w:name w:val="Heading 4 Char"/>
    <w:basedOn w:val="DefaultParagraphFont"/>
    <w:link w:val="Heading4"/>
    <w:uiPriority w:val="9"/>
    <w:rsid w:val="001E4C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E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C4E"/>
  </w:style>
  <w:style w:type="paragraph" w:styleId="Footer">
    <w:name w:val="footer"/>
    <w:basedOn w:val="Normal"/>
    <w:link w:val="FooterChar"/>
    <w:uiPriority w:val="99"/>
    <w:unhideWhenUsed/>
    <w:rsid w:val="001E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6654"/>
    <w:pPr>
      <w:spacing w:before="100" w:beforeAutospacing="1" w:after="100" w:afterAutospacing="1" w:line="240" w:lineRule="auto"/>
      <w:outlineLvl w:val="0"/>
    </w:pPr>
    <w:rPr>
      <w:rFonts w:ascii="Times New Roman" w:eastAsia="Times New Roman" w:hAnsi="Times New Roman" w:cs="Times New Roman"/>
      <w:b/>
      <w:bCs/>
      <w:color w:val="1E5A96"/>
      <w:kern w:val="36"/>
      <w:sz w:val="48"/>
      <w:szCs w:val="48"/>
      <w:lang w:eastAsia="en-NZ"/>
    </w:rPr>
  </w:style>
  <w:style w:type="paragraph" w:styleId="Heading2">
    <w:name w:val="heading 2"/>
    <w:basedOn w:val="Normal"/>
    <w:link w:val="Heading2Char"/>
    <w:uiPriority w:val="9"/>
    <w:qFormat/>
    <w:rsid w:val="00C46654"/>
    <w:pPr>
      <w:spacing w:before="100" w:beforeAutospacing="1" w:after="100" w:afterAutospacing="1" w:line="240" w:lineRule="auto"/>
      <w:outlineLvl w:val="1"/>
    </w:pPr>
    <w:rPr>
      <w:rFonts w:ascii="Times New Roman" w:eastAsia="Times New Roman" w:hAnsi="Times New Roman" w:cs="Times New Roman"/>
      <w:b/>
      <w:bCs/>
      <w:color w:val="1E5A96"/>
      <w:sz w:val="36"/>
      <w:szCs w:val="36"/>
      <w:lang w:eastAsia="en-NZ"/>
    </w:rPr>
  </w:style>
  <w:style w:type="paragraph" w:styleId="Heading3">
    <w:name w:val="heading 3"/>
    <w:basedOn w:val="Normal"/>
    <w:next w:val="Normal"/>
    <w:link w:val="Heading3Char"/>
    <w:uiPriority w:val="9"/>
    <w:unhideWhenUsed/>
    <w:qFormat/>
    <w:rsid w:val="00C46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4C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54"/>
    <w:rPr>
      <w:rFonts w:ascii="Times New Roman" w:eastAsia="Times New Roman" w:hAnsi="Times New Roman" w:cs="Times New Roman"/>
      <w:b/>
      <w:bCs/>
      <w:color w:val="1E5A96"/>
      <w:kern w:val="36"/>
      <w:sz w:val="48"/>
      <w:szCs w:val="48"/>
      <w:lang w:eastAsia="en-NZ"/>
    </w:rPr>
  </w:style>
  <w:style w:type="character" w:customStyle="1" w:styleId="Heading2Char">
    <w:name w:val="Heading 2 Char"/>
    <w:basedOn w:val="DefaultParagraphFont"/>
    <w:link w:val="Heading2"/>
    <w:uiPriority w:val="9"/>
    <w:rsid w:val="00C46654"/>
    <w:rPr>
      <w:rFonts w:ascii="Times New Roman" w:eastAsia="Times New Roman" w:hAnsi="Times New Roman" w:cs="Times New Roman"/>
      <w:b/>
      <w:bCs/>
      <w:color w:val="1E5A96"/>
      <w:sz w:val="36"/>
      <w:szCs w:val="36"/>
      <w:lang w:eastAsia="en-NZ"/>
    </w:rPr>
  </w:style>
  <w:style w:type="paragraph" w:styleId="NormalWeb">
    <w:name w:val="Normal (Web)"/>
    <w:basedOn w:val="Normal"/>
    <w:uiPriority w:val="99"/>
    <w:unhideWhenUsed/>
    <w:rsid w:val="00C466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46654"/>
    <w:rPr>
      <w:i/>
      <w:iCs/>
    </w:rPr>
  </w:style>
  <w:style w:type="character" w:styleId="Strong">
    <w:name w:val="Strong"/>
    <w:basedOn w:val="DefaultParagraphFont"/>
    <w:uiPriority w:val="22"/>
    <w:qFormat/>
    <w:rsid w:val="00C46654"/>
    <w:rPr>
      <w:b/>
      <w:bCs/>
    </w:rPr>
  </w:style>
  <w:style w:type="paragraph" w:styleId="BalloonText">
    <w:name w:val="Balloon Text"/>
    <w:basedOn w:val="Normal"/>
    <w:link w:val="BalloonTextChar"/>
    <w:uiPriority w:val="99"/>
    <w:semiHidden/>
    <w:unhideWhenUsed/>
    <w:rsid w:val="00C4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54"/>
    <w:rPr>
      <w:rFonts w:ascii="Tahoma" w:hAnsi="Tahoma" w:cs="Tahoma"/>
      <w:sz w:val="16"/>
      <w:szCs w:val="16"/>
    </w:rPr>
  </w:style>
  <w:style w:type="character" w:customStyle="1" w:styleId="Heading3Char">
    <w:name w:val="Heading 3 Char"/>
    <w:basedOn w:val="DefaultParagraphFont"/>
    <w:link w:val="Heading3"/>
    <w:uiPriority w:val="9"/>
    <w:rsid w:val="00C466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6654"/>
    <w:pPr>
      <w:ind w:left="720"/>
      <w:contextualSpacing/>
    </w:pPr>
  </w:style>
  <w:style w:type="character" w:customStyle="1" w:styleId="Heading4Char">
    <w:name w:val="Heading 4 Char"/>
    <w:basedOn w:val="DefaultParagraphFont"/>
    <w:link w:val="Heading4"/>
    <w:uiPriority w:val="9"/>
    <w:rsid w:val="001E4C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E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C4E"/>
  </w:style>
  <w:style w:type="paragraph" w:styleId="Footer">
    <w:name w:val="footer"/>
    <w:basedOn w:val="Normal"/>
    <w:link w:val="FooterChar"/>
    <w:uiPriority w:val="99"/>
    <w:unhideWhenUsed/>
    <w:rsid w:val="001E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952">
      <w:bodyDiv w:val="1"/>
      <w:marLeft w:val="0"/>
      <w:marRight w:val="0"/>
      <w:marTop w:val="0"/>
      <w:marBottom w:val="0"/>
      <w:divBdr>
        <w:top w:val="none" w:sz="0" w:space="0" w:color="auto"/>
        <w:left w:val="none" w:sz="0" w:space="0" w:color="auto"/>
        <w:bottom w:val="none" w:sz="0" w:space="0" w:color="auto"/>
        <w:right w:val="none" w:sz="0" w:space="0" w:color="auto"/>
      </w:divBdr>
      <w:divsChild>
        <w:div w:id="1438712879">
          <w:marLeft w:val="0"/>
          <w:marRight w:val="0"/>
          <w:marTop w:val="0"/>
          <w:marBottom w:val="0"/>
          <w:divBdr>
            <w:top w:val="none" w:sz="0" w:space="0" w:color="auto"/>
            <w:left w:val="none" w:sz="0" w:space="0" w:color="auto"/>
            <w:bottom w:val="none" w:sz="0" w:space="0" w:color="auto"/>
            <w:right w:val="none" w:sz="0" w:space="0" w:color="auto"/>
          </w:divBdr>
          <w:divsChild>
            <w:div w:id="1778059820">
              <w:marLeft w:val="0"/>
              <w:marRight w:val="0"/>
              <w:marTop w:val="0"/>
              <w:marBottom w:val="0"/>
              <w:divBdr>
                <w:top w:val="none" w:sz="0" w:space="0" w:color="auto"/>
                <w:left w:val="none" w:sz="0" w:space="0" w:color="auto"/>
                <w:bottom w:val="none" w:sz="0" w:space="0" w:color="auto"/>
                <w:right w:val="none" w:sz="0" w:space="0" w:color="auto"/>
              </w:divBdr>
              <w:divsChild>
                <w:div w:id="462700244">
                  <w:marLeft w:val="2685"/>
                  <w:marRight w:val="0"/>
                  <w:marTop w:val="0"/>
                  <w:marBottom w:val="0"/>
                  <w:divBdr>
                    <w:top w:val="single" w:sz="6" w:space="0" w:color="7BA7D7"/>
                    <w:left w:val="single" w:sz="6" w:space="0" w:color="7BA7D7"/>
                    <w:bottom w:val="single" w:sz="6" w:space="0" w:color="7BA7D7"/>
                    <w:right w:val="single" w:sz="6" w:space="0" w:color="7BA7D7"/>
                  </w:divBdr>
                  <w:divsChild>
                    <w:div w:id="1599866457">
                      <w:marLeft w:val="0"/>
                      <w:marRight w:val="0"/>
                      <w:marTop w:val="0"/>
                      <w:marBottom w:val="0"/>
                      <w:divBdr>
                        <w:top w:val="single" w:sz="6" w:space="2" w:color="999999"/>
                        <w:left w:val="single" w:sz="6" w:space="2" w:color="999999"/>
                        <w:bottom w:val="single" w:sz="6" w:space="0" w:color="999999"/>
                        <w:right w:val="single" w:sz="6" w:space="2" w:color="999999"/>
                      </w:divBdr>
                      <w:divsChild>
                        <w:div w:id="201721285">
                          <w:marLeft w:val="0"/>
                          <w:marRight w:val="0"/>
                          <w:marTop w:val="0"/>
                          <w:marBottom w:val="0"/>
                          <w:divBdr>
                            <w:top w:val="none" w:sz="0" w:space="0" w:color="auto"/>
                            <w:left w:val="none" w:sz="0" w:space="0" w:color="auto"/>
                            <w:bottom w:val="none" w:sz="0" w:space="0" w:color="auto"/>
                            <w:right w:val="none" w:sz="0" w:space="0" w:color="auto"/>
                          </w:divBdr>
                          <w:divsChild>
                            <w:div w:id="621378252">
                              <w:marLeft w:val="0"/>
                              <w:marRight w:val="0"/>
                              <w:marTop w:val="0"/>
                              <w:marBottom w:val="0"/>
                              <w:divBdr>
                                <w:top w:val="none" w:sz="0" w:space="0" w:color="auto"/>
                                <w:left w:val="none" w:sz="0" w:space="0" w:color="auto"/>
                                <w:bottom w:val="none" w:sz="0" w:space="0" w:color="auto"/>
                                <w:right w:val="none" w:sz="0" w:space="0" w:color="auto"/>
                              </w:divBdr>
                              <w:divsChild>
                                <w:div w:id="148262112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08670">
      <w:bodyDiv w:val="1"/>
      <w:marLeft w:val="0"/>
      <w:marRight w:val="0"/>
      <w:marTop w:val="0"/>
      <w:marBottom w:val="0"/>
      <w:divBdr>
        <w:top w:val="none" w:sz="0" w:space="0" w:color="auto"/>
        <w:left w:val="none" w:sz="0" w:space="0" w:color="auto"/>
        <w:bottom w:val="none" w:sz="0" w:space="0" w:color="auto"/>
        <w:right w:val="none" w:sz="0" w:space="0" w:color="auto"/>
      </w:divBdr>
      <w:divsChild>
        <w:div w:id="2028406324">
          <w:marLeft w:val="0"/>
          <w:marRight w:val="0"/>
          <w:marTop w:val="0"/>
          <w:marBottom w:val="0"/>
          <w:divBdr>
            <w:top w:val="none" w:sz="0" w:space="0" w:color="auto"/>
            <w:left w:val="none" w:sz="0" w:space="0" w:color="auto"/>
            <w:bottom w:val="none" w:sz="0" w:space="0" w:color="auto"/>
            <w:right w:val="none" w:sz="0" w:space="0" w:color="auto"/>
          </w:divBdr>
          <w:divsChild>
            <w:div w:id="776486055">
              <w:marLeft w:val="0"/>
              <w:marRight w:val="0"/>
              <w:marTop w:val="0"/>
              <w:marBottom w:val="0"/>
              <w:divBdr>
                <w:top w:val="none" w:sz="0" w:space="0" w:color="auto"/>
                <w:left w:val="none" w:sz="0" w:space="0" w:color="auto"/>
                <w:bottom w:val="none" w:sz="0" w:space="0" w:color="auto"/>
                <w:right w:val="none" w:sz="0" w:space="0" w:color="auto"/>
              </w:divBdr>
              <w:divsChild>
                <w:div w:id="615675440">
                  <w:marLeft w:val="2685"/>
                  <w:marRight w:val="0"/>
                  <w:marTop w:val="0"/>
                  <w:marBottom w:val="0"/>
                  <w:divBdr>
                    <w:top w:val="single" w:sz="6" w:space="0" w:color="7BA7D7"/>
                    <w:left w:val="single" w:sz="6" w:space="0" w:color="7BA7D7"/>
                    <w:bottom w:val="single" w:sz="6" w:space="0" w:color="7BA7D7"/>
                    <w:right w:val="single" w:sz="6" w:space="0" w:color="7BA7D7"/>
                  </w:divBdr>
                  <w:divsChild>
                    <w:div w:id="34698182">
                      <w:marLeft w:val="75"/>
                      <w:marRight w:val="75"/>
                      <w:marTop w:val="75"/>
                      <w:marBottom w:val="75"/>
                      <w:divBdr>
                        <w:top w:val="single" w:sz="12" w:space="12" w:color="250000"/>
                        <w:left w:val="single" w:sz="12" w:space="12" w:color="250000"/>
                        <w:bottom w:val="single" w:sz="12" w:space="12" w:color="250000"/>
                        <w:right w:val="single" w:sz="12" w:space="12" w:color="250000"/>
                      </w:divBdr>
                    </w:div>
                  </w:divsChild>
                </w:div>
              </w:divsChild>
            </w:div>
          </w:divsChild>
        </w:div>
      </w:divsChild>
    </w:div>
    <w:div w:id="102847765">
      <w:bodyDiv w:val="1"/>
      <w:marLeft w:val="0"/>
      <w:marRight w:val="0"/>
      <w:marTop w:val="0"/>
      <w:marBottom w:val="0"/>
      <w:divBdr>
        <w:top w:val="none" w:sz="0" w:space="0" w:color="auto"/>
        <w:left w:val="none" w:sz="0" w:space="0" w:color="auto"/>
        <w:bottom w:val="none" w:sz="0" w:space="0" w:color="auto"/>
        <w:right w:val="none" w:sz="0" w:space="0" w:color="auto"/>
      </w:divBdr>
      <w:divsChild>
        <w:div w:id="166600463">
          <w:marLeft w:val="0"/>
          <w:marRight w:val="0"/>
          <w:marTop w:val="0"/>
          <w:marBottom w:val="0"/>
          <w:divBdr>
            <w:top w:val="none" w:sz="0" w:space="0" w:color="auto"/>
            <w:left w:val="none" w:sz="0" w:space="0" w:color="auto"/>
            <w:bottom w:val="none" w:sz="0" w:space="0" w:color="auto"/>
            <w:right w:val="none" w:sz="0" w:space="0" w:color="auto"/>
          </w:divBdr>
          <w:divsChild>
            <w:div w:id="364912022">
              <w:marLeft w:val="0"/>
              <w:marRight w:val="0"/>
              <w:marTop w:val="0"/>
              <w:marBottom w:val="0"/>
              <w:divBdr>
                <w:top w:val="none" w:sz="0" w:space="0" w:color="auto"/>
                <w:left w:val="none" w:sz="0" w:space="0" w:color="auto"/>
                <w:bottom w:val="none" w:sz="0" w:space="0" w:color="auto"/>
                <w:right w:val="none" w:sz="0" w:space="0" w:color="auto"/>
              </w:divBdr>
              <w:divsChild>
                <w:div w:id="47605818">
                  <w:marLeft w:val="2685"/>
                  <w:marRight w:val="0"/>
                  <w:marTop w:val="0"/>
                  <w:marBottom w:val="0"/>
                  <w:divBdr>
                    <w:top w:val="single" w:sz="6" w:space="0" w:color="7BA7D7"/>
                    <w:left w:val="single" w:sz="6" w:space="0" w:color="7BA7D7"/>
                    <w:bottom w:val="single" w:sz="6" w:space="0" w:color="7BA7D7"/>
                    <w:right w:val="single" w:sz="6" w:space="0" w:color="7BA7D7"/>
                  </w:divBdr>
                  <w:divsChild>
                    <w:div w:id="1915502603">
                      <w:marLeft w:val="0"/>
                      <w:marRight w:val="0"/>
                      <w:marTop w:val="0"/>
                      <w:marBottom w:val="0"/>
                      <w:divBdr>
                        <w:top w:val="single" w:sz="6" w:space="2" w:color="999999"/>
                        <w:left w:val="single" w:sz="6" w:space="2" w:color="999999"/>
                        <w:bottom w:val="single" w:sz="6" w:space="0" w:color="999999"/>
                        <w:right w:val="single" w:sz="6" w:space="2" w:color="999999"/>
                      </w:divBdr>
                      <w:divsChild>
                        <w:div w:id="758790004">
                          <w:marLeft w:val="0"/>
                          <w:marRight w:val="0"/>
                          <w:marTop w:val="0"/>
                          <w:marBottom w:val="0"/>
                          <w:divBdr>
                            <w:top w:val="none" w:sz="0" w:space="0" w:color="auto"/>
                            <w:left w:val="none" w:sz="0" w:space="0" w:color="auto"/>
                            <w:bottom w:val="none" w:sz="0" w:space="0" w:color="auto"/>
                            <w:right w:val="none" w:sz="0" w:space="0" w:color="auto"/>
                          </w:divBdr>
                          <w:divsChild>
                            <w:div w:id="733889268">
                              <w:marLeft w:val="0"/>
                              <w:marRight w:val="0"/>
                              <w:marTop w:val="0"/>
                              <w:marBottom w:val="0"/>
                              <w:divBdr>
                                <w:top w:val="none" w:sz="0" w:space="0" w:color="auto"/>
                                <w:left w:val="none" w:sz="0" w:space="0" w:color="auto"/>
                                <w:bottom w:val="none" w:sz="0" w:space="0" w:color="auto"/>
                                <w:right w:val="none" w:sz="0" w:space="0" w:color="auto"/>
                              </w:divBdr>
                              <w:divsChild>
                                <w:div w:id="209173086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8323">
      <w:bodyDiv w:val="1"/>
      <w:marLeft w:val="0"/>
      <w:marRight w:val="0"/>
      <w:marTop w:val="0"/>
      <w:marBottom w:val="0"/>
      <w:divBdr>
        <w:top w:val="none" w:sz="0" w:space="0" w:color="auto"/>
        <w:left w:val="none" w:sz="0" w:space="0" w:color="auto"/>
        <w:bottom w:val="none" w:sz="0" w:space="0" w:color="auto"/>
        <w:right w:val="none" w:sz="0" w:space="0" w:color="auto"/>
      </w:divBdr>
      <w:divsChild>
        <w:div w:id="384842780">
          <w:marLeft w:val="0"/>
          <w:marRight w:val="0"/>
          <w:marTop w:val="0"/>
          <w:marBottom w:val="0"/>
          <w:divBdr>
            <w:top w:val="none" w:sz="0" w:space="0" w:color="auto"/>
            <w:left w:val="none" w:sz="0" w:space="0" w:color="auto"/>
            <w:bottom w:val="none" w:sz="0" w:space="0" w:color="auto"/>
            <w:right w:val="none" w:sz="0" w:space="0" w:color="auto"/>
          </w:divBdr>
          <w:divsChild>
            <w:div w:id="1044863123">
              <w:marLeft w:val="0"/>
              <w:marRight w:val="0"/>
              <w:marTop w:val="0"/>
              <w:marBottom w:val="0"/>
              <w:divBdr>
                <w:top w:val="none" w:sz="0" w:space="0" w:color="auto"/>
                <w:left w:val="none" w:sz="0" w:space="0" w:color="auto"/>
                <w:bottom w:val="none" w:sz="0" w:space="0" w:color="auto"/>
                <w:right w:val="none" w:sz="0" w:space="0" w:color="auto"/>
              </w:divBdr>
              <w:divsChild>
                <w:div w:id="2130201250">
                  <w:marLeft w:val="2685"/>
                  <w:marRight w:val="0"/>
                  <w:marTop w:val="0"/>
                  <w:marBottom w:val="0"/>
                  <w:divBdr>
                    <w:top w:val="single" w:sz="6" w:space="0" w:color="7BA7D7"/>
                    <w:left w:val="single" w:sz="6" w:space="0" w:color="7BA7D7"/>
                    <w:bottom w:val="single" w:sz="6" w:space="0" w:color="7BA7D7"/>
                    <w:right w:val="single" w:sz="6" w:space="0" w:color="7BA7D7"/>
                  </w:divBdr>
                  <w:divsChild>
                    <w:div w:id="1049961127">
                      <w:marLeft w:val="0"/>
                      <w:marRight w:val="0"/>
                      <w:marTop w:val="0"/>
                      <w:marBottom w:val="0"/>
                      <w:divBdr>
                        <w:top w:val="none" w:sz="0" w:space="0" w:color="auto"/>
                        <w:left w:val="none" w:sz="0" w:space="0" w:color="auto"/>
                        <w:bottom w:val="none" w:sz="0" w:space="0" w:color="auto"/>
                        <w:right w:val="none" w:sz="0" w:space="0" w:color="auto"/>
                      </w:divBdr>
                      <w:divsChild>
                        <w:div w:id="26176691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5435198">
      <w:bodyDiv w:val="1"/>
      <w:marLeft w:val="0"/>
      <w:marRight w:val="0"/>
      <w:marTop w:val="0"/>
      <w:marBottom w:val="0"/>
      <w:divBdr>
        <w:top w:val="none" w:sz="0" w:space="0" w:color="auto"/>
        <w:left w:val="none" w:sz="0" w:space="0" w:color="auto"/>
        <w:bottom w:val="none" w:sz="0" w:space="0" w:color="auto"/>
        <w:right w:val="none" w:sz="0" w:space="0" w:color="auto"/>
      </w:divBdr>
      <w:divsChild>
        <w:div w:id="98795249">
          <w:marLeft w:val="0"/>
          <w:marRight w:val="0"/>
          <w:marTop w:val="0"/>
          <w:marBottom w:val="0"/>
          <w:divBdr>
            <w:top w:val="none" w:sz="0" w:space="0" w:color="auto"/>
            <w:left w:val="none" w:sz="0" w:space="0" w:color="auto"/>
            <w:bottom w:val="none" w:sz="0" w:space="0" w:color="auto"/>
            <w:right w:val="none" w:sz="0" w:space="0" w:color="auto"/>
          </w:divBdr>
          <w:divsChild>
            <w:div w:id="1798333907">
              <w:marLeft w:val="0"/>
              <w:marRight w:val="0"/>
              <w:marTop w:val="0"/>
              <w:marBottom w:val="0"/>
              <w:divBdr>
                <w:top w:val="none" w:sz="0" w:space="0" w:color="auto"/>
                <w:left w:val="none" w:sz="0" w:space="0" w:color="auto"/>
                <w:bottom w:val="none" w:sz="0" w:space="0" w:color="auto"/>
                <w:right w:val="none" w:sz="0" w:space="0" w:color="auto"/>
              </w:divBdr>
              <w:divsChild>
                <w:div w:id="1265263102">
                  <w:marLeft w:val="2685"/>
                  <w:marRight w:val="0"/>
                  <w:marTop w:val="0"/>
                  <w:marBottom w:val="0"/>
                  <w:divBdr>
                    <w:top w:val="single" w:sz="6" w:space="0" w:color="7BA7D7"/>
                    <w:left w:val="single" w:sz="6" w:space="0" w:color="7BA7D7"/>
                    <w:bottom w:val="single" w:sz="6" w:space="0" w:color="7BA7D7"/>
                    <w:right w:val="single" w:sz="6" w:space="0" w:color="7BA7D7"/>
                  </w:divBdr>
                  <w:divsChild>
                    <w:div w:id="1565331873">
                      <w:marLeft w:val="0"/>
                      <w:marRight w:val="0"/>
                      <w:marTop w:val="0"/>
                      <w:marBottom w:val="0"/>
                      <w:divBdr>
                        <w:top w:val="single" w:sz="6" w:space="2" w:color="999999"/>
                        <w:left w:val="single" w:sz="6" w:space="2" w:color="999999"/>
                        <w:bottom w:val="single" w:sz="6" w:space="0" w:color="999999"/>
                        <w:right w:val="single" w:sz="6" w:space="2" w:color="999999"/>
                      </w:divBdr>
                      <w:divsChild>
                        <w:div w:id="1727298267">
                          <w:marLeft w:val="0"/>
                          <w:marRight w:val="0"/>
                          <w:marTop w:val="0"/>
                          <w:marBottom w:val="0"/>
                          <w:divBdr>
                            <w:top w:val="none" w:sz="0" w:space="0" w:color="auto"/>
                            <w:left w:val="none" w:sz="0" w:space="0" w:color="auto"/>
                            <w:bottom w:val="none" w:sz="0" w:space="0" w:color="auto"/>
                            <w:right w:val="none" w:sz="0" w:space="0" w:color="auto"/>
                          </w:divBdr>
                          <w:divsChild>
                            <w:div w:id="669874828">
                              <w:marLeft w:val="0"/>
                              <w:marRight w:val="0"/>
                              <w:marTop w:val="0"/>
                              <w:marBottom w:val="0"/>
                              <w:divBdr>
                                <w:top w:val="none" w:sz="0" w:space="0" w:color="auto"/>
                                <w:left w:val="none" w:sz="0" w:space="0" w:color="auto"/>
                                <w:bottom w:val="none" w:sz="0" w:space="0" w:color="auto"/>
                                <w:right w:val="none" w:sz="0" w:space="0" w:color="auto"/>
                              </w:divBdr>
                              <w:divsChild>
                                <w:div w:id="212337689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96748">
      <w:bodyDiv w:val="1"/>
      <w:marLeft w:val="0"/>
      <w:marRight w:val="0"/>
      <w:marTop w:val="0"/>
      <w:marBottom w:val="0"/>
      <w:divBdr>
        <w:top w:val="none" w:sz="0" w:space="0" w:color="auto"/>
        <w:left w:val="none" w:sz="0" w:space="0" w:color="auto"/>
        <w:bottom w:val="none" w:sz="0" w:space="0" w:color="auto"/>
        <w:right w:val="none" w:sz="0" w:space="0" w:color="auto"/>
      </w:divBdr>
      <w:divsChild>
        <w:div w:id="1929344295">
          <w:marLeft w:val="0"/>
          <w:marRight w:val="0"/>
          <w:marTop w:val="0"/>
          <w:marBottom w:val="0"/>
          <w:divBdr>
            <w:top w:val="none" w:sz="0" w:space="0" w:color="auto"/>
            <w:left w:val="none" w:sz="0" w:space="0" w:color="auto"/>
            <w:bottom w:val="none" w:sz="0" w:space="0" w:color="auto"/>
            <w:right w:val="none" w:sz="0" w:space="0" w:color="auto"/>
          </w:divBdr>
          <w:divsChild>
            <w:div w:id="1511673361">
              <w:marLeft w:val="0"/>
              <w:marRight w:val="0"/>
              <w:marTop w:val="0"/>
              <w:marBottom w:val="0"/>
              <w:divBdr>
                <w:top w:val="none" w:sz="0" w:space="0" w:color="auto"/>
                <w:left w:val="none" w:sz="0" w:space="0" w:color="auto"/>
                <w:bottom w:val="none" w:sz="0" w:space="0" w:color="auto"/>
                <w:right w:val="none" w:sz="0" w:space="0" w:color="auto"/>
              </w:divBdr>
              <w:divsChild>
                <w:div w:id="1566523629">
                  <w:marLeft w:val="2685"/>
                  <w:marRight w:val="0"/>
                  <w:marTop w:val="0"/>
                  <w:marBottom w:val="0"/>
                  <w:divBdr>
                    <w:top w:val="single" w:sz="6" w:space="0" w:color="7BA7D7"/>
                    <w:left w:val="single" w:sz="6" w:space="0" w:color="7BA7D7"/>
                    <w:bottom w:val="single" w:sz="6" w:space="0" w:color="7BA7D7"/>
                    <w:right w:val="single" w:sz="6" w:space="0" w:color="7BA7D7"/>
                  </w:divBdr>
                  <w:divsChild>
                    <w:div w:id="1737506419">
                      <w:marLeft w:val="0"/>
                      <w:marRight w:val="0"/>
                      <w:marTop w:val="0"/>
                      <w:marBottom w:val="0"/>
                      <w:divBdr>
                        <w:top w:val="none" w:sz="0" w:space="0" w:color="auto"/>
                        <w:left w:val="none" w:sz="0" w:space="0" w:color="auto"/>
                        <w:bottom w:val="none" w:sz="0" w:space="0" w:color="auto"/>
                        <w:right w:val="none" w:sz="0" w:space="0" w:color="auto"/>
                      </w:divBdr>
                      <w:divsChild>
                        <w:div w:id="1184592426">
                          <w:marLeft w:val="0"/>
                          <w:marRight w:val="0"/>
                          <w:marTop w:val="0"/>
                          <w:marBottom w:val="0"/>
                          <w:divBdr>
                            <w:top w:val="single" w:sz="6" w:space="2" w:color="999999"/>
                            <w:left w:val="single" w:sz="6" w:space="2" w:color="999999"/>
                            <w:bottom w:val="single" w:sz="6" w:space="0" w:color="999999"/>
                            <w:right w:val="single" w:sz="6" w:space="2" w:color="999999"/>
                          </w:divBdr>
                          <w:divsChild>
                            <w:div w:id="1355351943">
                              <w:marLeft w:val="0"/>
                              <w:marRight w:val="0"/>
                              <w:marTop w:val="0"/>
                              <w:marBottom w:val="0"/>
                              <w:divBdr>
                                <w:top w:val="none" w:sz="0" w:space="0" w:color="auto"/>
                                <w:left w:val="none" w:sz="0" w:space="0" w:color="auto"/>
                                <w:bottom w:val="none" w:sz="0" w:space="0" w:color="auto"/>
                                <w:right w:val="none" w:sz="0" w:space="0" w:color="auto"/>
                              </w:divBdr>
                              <w:divsChild>
                                <w:div w:id="134299654">
                                  <w:marLeft w:val="0"/>
                                  <w:marRight w:val="0"/>
                                  <w:marTop w:val="0"/>
                                  <w:marBottom w:val="0"/>
                                  <w:divBdr>
                                    <w:top w:val="none" w:sz="0" w:space="0" w:color="auto"/>
                                    <w:left w:val="none" w:sz="0" w:space="0" w:color="auto"/>
                                    <w:bottom w:val="none" w:sz="0" w:space="0" w:color="auto"/>
                                    <w:right w:val="none" w:sz="0" w:space="0" w:color="auto"/>
                                  </w:divBdr>
                                  <w:divsChild>
                                    <w:div w:id="10041575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3460">
      <w:bodyDiv w:val="1"/>
      <w:marLeft w:val="0"/>
      <w:marRight w:val="0"/>
      <w:marTop w:val="0"/>
      <w:marBottom w:val="0"/>
      <w:divBdr>
        <w:top w:val="none" w:sz="0" w:space="0" w:color="auto"/>
        <w:left w:val="none" w:sz="0" w:space="0" w:color="auto"/>
        <w:bottom w:val="none" w:sz="0" w:space="0" w:color="auto"/>
        <w:right w:val="none" w:sz="0" w:space="0" w:color="auto"/>
      </w:divBdr>
      <w:divsChild>
        <w:div w:id="1953592021">
          <w:marLeft w:val="0"/>
          <w:marRight w:val="0"/>
          <w:marTop w:val="0"/>
          <w:marBottom w:val="0"/>
          <w:divBdr>
            <w:top w:val="none" w:sz="0" w:space="0" w:color="auto"/>
            <w:left w:val="none" w:sz="0" w:space="0" w:color="auto"/>
            <w:bottom w:val="none" w:sz="0" w:space="0" w:color="auto"/>
            <w:right w:val="none" w:sz="0" w:space="0" w:color="auto"/>
          </w:divBdr>
          <w:divsChild>
            <w:div w:id="1663579920">
              <w:marLeft w:val="0"/>
              <w:marRight w:val="0"/>
              <w:marTop w:val="0"/>
              <w:marBottom w:val="0"/>
              <w:divBdr>
                <w:top w:val="none" w:sz="0" w:space="0" w:color="auto"/>
                <w:left w:val="none" w:sz="0" w:space="0" w:color="auto"/>
                <w:bottom w:val="none" w:sz="0" w:space="0" w:color="auto"/>
                <w:right w:val="none" w:sz="0" w:space="0" w:color="auto"/>
              </w:divBdr>
              <w:divsChild>
                <w:div w:id="1960599181">
                  <w:marLeft w:val="2685"/>
                  <w:marRight w:val="0"/>
                  <w:marTop w:val="0"/>
                  <w:marBottom w:val="0"/>
                  <w:divBdr>
                    <w:top w:val="single" w:sz="6" w:space="0" w:color="7BA7D7"/>
                    <w:left w:val="single" w:sz="6" w:space="0" w:color="7BA7D7"/>
                    <w:bottom w:val="single" w:sz="6" w:space="0" w:color="7BA7D7"/>
                    <w:right w:val="single" w:sz="6" w:space="0" w:color="7BA7D7"/>
                  </w:divBdr>
                  <w:divsChild>
                    <w:div w:id="1478254767">
                      <w:marLeft w:val="0"/>
                      <w:marRight w:val="0"/>
                      <w:marTop w:val="0"/>
                      <w:marBottom w:val="0"/>
                      <w:divBdr>
                        <w:top w:val="none" w:sz="0" w:space="0" w:color="auto"/>
                        <w:left w:val="none" w:sz="0" w:space="0" w:color="auto"/>
                        <w:bottom w:val="none" w:sz="0" w:space="0" w:color="auto"/>
                        <w:right w:val="none" w:sz="0" w:space="0" w:color="auto"/>
                      </w:divBdr>
                      <w:divsChild>
                        <w:div w:id="1711608225">
                          <w:marLeft w:val="225"/>
                          <w:marRight w:val="225"/>
                          <w:marTop w:val="75"/>
                          <w:marBottom w:val="75"/>
                          <w:divBdr>
                            <w:top w:val="none" w:sz="0" w:space="0" w:color="auto"/>
                            <w:left w:val="none" w:sz="0" w:space="0" w:color="auto"/>
                            <w:bottom w:val="none" w:sz="0" w:space="0" w:color="auto"/>
                            <w:right w:val="none" w:sz="0" w:space="0" w:color="auto"/>
                          </w:divBdr>
                        </w:div>
                      </w:divsChild>
                    </w:div>
                    <w:div w:id="770441943">
                      <w:marLeft w:val="0"/>
                      <w:marRight w:val="0"/>
                      <w:marTop w:val="0"/>
                      <w:marBottom w:val="0"/>
                      <w:divBdr>
                        <w:top w:val="none" w:sz="0" w:space="0" w:color="auto"/>
                        <w:left w:val="none" w:sz="0" w:space="0" w:color="auto"/>
                        <w:bottom w:val="none" w:sz="0" w:space="0" w:color="auto"/>
                        <w:right w:val="none" w:sz="0" w:space="0" w:color="auto"/>
                      </w:divBdr>
                      <w:divsChild>
                        <w:div w:id="98817550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0946393">
      <w:bodyDiv w:val="1"/>
      <w:marLeft w:val="0"/>
      <w:marRight w:val="0"/>
      <w:marTop w:val="0"/>
      <w:marBottom w:val="0"/>
      <w:divBdr>
        <w:top w:val="none" w:sz="0" w:space="0" w:color="auto"/>
        <w:left w:val="none" w:sz="0" w:space="0" w:color="auto"/>
        <w:bottom w:val="none" w:sz="0" w:space="0" w:color="auto"/>
        <w:right w:val="none" w:sz="0" w:space="0" w:color="auto"/>
      </w:divBdr>
      <w:divsChild>
        <w:div w:id="1293170182">
          <w:marLeft w:val="0"/>
          <w:marRight w:val="0"/>
          <w:marTop w:val="0"/>
          <w:marBottom w:val="0"/>
          <w:divBdr>
            <w:top w:val="none" w:sz="0" w:space="0" w:color="auto"/>
            <w:left w:val="none" w:sz="0" w:space="0" w:color="auto"/>
            <w:bottom w:val="none" w:sz="0" w:space="0" w:color="auto"/>
            <w:right w:val="none" w:sz="0" w:space="0" w:color="auto"/>
          </w:divBdr>
          <w:divsChild>
            <w:div w:id="1259407286">
              <w:marLeft w:val="0"/>
              <w:marRight w:val="0"/>
              <w:marTop w:val="0"/>
              <w:marBottom w:val="0"/>
              <w:divBdr>
                <w:top w:val="none" w:sz="0" w:space="0" w:color="auto"/>
                <w:left w:val="none" w:sz="0" w:space="0" w:color="auto"/>
                <w:bottom w:val="none" w:sz="0" w:space="0" w:color="auto"/>
                <w:right w:val="none" w:sz="0" w:space="0" w:color="auto"/>
              </w:divBdr>
              <w:divsChild>
                <w:div w:id="1375035194">
                  <w:marLeft w:val="2685"/>
                  <w:marRight w:val="0"/>
                  <w:marTop w:val="0"/>
                  <w:marBottom w:val="0"/>
                  <w:divBdr>
                    <w:top w:val="single" w:sz="6" w:space="0" w:color="7BA7D7"/>
                    <w:left w:val="single" w:sz="6" w:space="0" w:color="7BA7D7"/>
                    <w:bottom w:val="single" w:sz="6" w:space="0" w:color="7BA7D7"/>
                    <w:right w:val="single" w:sz="6" w:space="0" w:color="7BA7D7"/>
                  </w:divBdr>
                  <w:divsChild>
                    <w:div w:id="1409041335">
                      <w:marLeft w:val="0"/>
                      <w:marRight w:val="0"/>
                      <w:marTop w:val="0"/>
                      <w:marBottom w:val="0"/>
                      <w:divBdr>
                        <w:top w:val="single" w:sz="6" w:space="2" w:color="999999"/>
                        <w:left w:val="single" w:sz="6" w:space="2" w:color="999999"/>
                        <w:bottom w:val="single" w:sz="6" w:space="0" w:color="999999"/>
                        <w:right w:val="single" w:sz="6" w:space="2" w:color="999999"/>
                      </w:divBdr>
                      <w:divsChild>
                        <w:div w:id="589968683">
                          <w:marLeft w:val="0"/>
                          <w:marRight w:val="0"/>
                          <w:marTop w:val="0"/>
                          <w:marBottom w:val="0"/>
                          <w:divBdr>
                            <w:top w:val="none" w:sz="0" w:space="0" w:color="auto"/>
                            <w:left w:val="none" w:sz="0" w:space="0" w:color="auto"/>
                            <w:bottom w:val="none" w:sz="0" w:space="0" w:color="auto"/>
                            <w:right w:val="none" w:sz="0" w:space="0" w:color="auto"/>
                          </w:divBdr>
                          <w:divsChild>
                            <w:div w:id="1893685774">
                              <w:marLeft w:val="0"/>
                              <w:marRight w:val="0"/>
                              <w:marTop w:val="0"/>
                              <w:marBottom w:val="0"/>
                              <w:divBdr>
                                <w:top w:val="none" w:sz="0" w:space="0" w:color="auto"/>
                                <w:left w:val="none" w:sz="0" w:space="0" w:color="auto"/>
                                <w:bottom w:val="none" w:sz="0" w:space="0" w:color="auto"/>
                                <w:right w:val="none" w:sz="0" w:space="0" w:color="auto"/>
                              </w:divBdr>
                              <w:divsChild>
                                <w:div w:id="632175176">
                                  <w:marLeft w:val="225"/>
                                  <w:marRight w:val="225"/>
                                  <w:marTop w:val="75"/>
                                  <w:marBottom w:val="75"/>
                                  <w:divBdr>
                                    <w:top w:val="none" w:sz="0" w:space="0" w:color="auto"/>
                                    <w:left w:val="none" w:sz="0" w:space="0" w:color="auto"/>
                                    <w:bottom w:val="none" w:sz="0" w:space="0" w:color="auto"/>
                                    <w:right w:val="none" w:sz="0" w:space="0" w:color="auto"/>
                                  </w:divBdr>
                                </w:div>
                              </w:divsChild>
                            </w:div>
                            <w:div w:id="813641375">
                              <w:marLeft w:val="0"/>
                              <w:marRight w:val="0"/>
                              <w:marTop w:val="0"/>
                              <w:marBottom w:val="0"/>
                              <w:divBdr>
                                <w:top w:val="none" w:sz="0" w:space="0" w:color="auto"/>
                                <w:left w:val="none" w:sz="0" w:space="0" w:color="auto"/>
                                <w:bottom w:val="none" w:sz="0" w:space="0" w:color="auto"/>
                                <w:right w:val="none" w:sz="0" w:space="0" w:color="auto"/>
                              </w:divBdr>
                              <w:divsChild>
                                <w:div w:id="1670400306">
                                  <w:marLeft w:val="225"/>
                                  <w:marRight w:val="225"/>
                                  <w:marTop w:val="75"/>
                                  <w:marBottom w:val="75"/>
                                  <w:divBdr>
                                    <w:top w:val="none" w:sz="0" w:space="0" w:color="auto"/>
                                    <w:left w:val="none" w:sz="0" w:space="0" w:color="auto"/>
                                    <w:bottom w:val="none" w:sz="0" w:space="0" w:color="auto"/>
                                    <w:right w:val="none" w:sz="0" w:space="0" w:color="auto"/>
                                  </w:divBdr>
                                </w:div>
                              </w:divsChild>
                            </w:div>
                            <w:div w:id="210043038">
                              <w:marLeft w:val="0"/>
                              <w:marRight w:val="0"/>
                              <w:marTop w:val="0"/>
                              <w:marBottom w:val="0"/>
                              <w:divBdr>
                                <w:top w:val="none" w:sz="0" w:space="0" w:color="auto"/>
                                <w:left w:val="none" w:sz="0" w:space="0" w:color="auto"/>
                                <w:bottom w:val="none" w:sz="0" w:space="0" w:color="auto"/>
                                <w:right w:val="none" w:sz="0" w:space="0" w:color="auto"/>
                              </w:divBdr>
                              <w:divsChild>
                                <w:div w:id="27690828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6115">
      <w:bodyDiv w:val="1"/>
      <w:marLeft w:val="0"/>
      <w:marRight w:val="0"/>
      <w:marTop w:val="0"/>
      <w:marBottom w:val="0"/>
      <w:divBdr>
        <w:top w:val="none" w:sz="0" w:space="0" w:color="auto"/>
        <w:left w:val="none" w:sz="0" w:space="0" w:color="auto"/>
        <w:bottom w:val="none" w:sz="0" w:space="0" w:color="auto"/>
        <w:right w:val="none" w:sz="0" w:space="0" w:color="auto"/>
      </w:divBdr>
      <w:divsChild>
        <w:div w:id="672075370">
          <w:marLeft w:val="0"/>
          <w:marRight w:val="0"/>
          <w:marTop w:val="0"/>
          <w:marBottom w:val="0"/>
          <w:divBdr>
            <w:top w:val="none" w:sz="0" w:space="0" w:color="auto"/>
            <w:left w:val="none" w:sz="0" w:space="0" w:color="auto"/>
            <w:bottom w:val="none" w:sz="0" w:space="0" w:color="auto"/>
            <w:right w:val="none" w:sz="0" w:space="0" w:color="auto"/>
          </w:divBdr>
          <w:divsChild>
            <w:div w:id="54738496">
              <w:marLeft w:val="0"/>
              <w:marRight w:val="0"/>
              <w:marTop w:val="0"/>
              <w:marBottom w:val="0"/>
              <w:divBdr>
                <w:top w:val="none" w:sz="0" w:space="0" w:color="auto"/>
                <w:left w:val="none" w:sz="0" w:space="0" w:color="auto"/>
                <w:bottom w:val="none" w:sz="0" w:space="0" w:color="auto"/>
                <w:right w:val="none" w:sz="0" w:space="0" w:color="auto"/>
              </w:divBdr>
              <w:divsChild>
                <w:div w:id="476338032">
                  <w:marLeft w:val="2685"/>
                  <w:marRight w:val="0"/>
                  <w:marTop w:val="0"/>
                  <w:marBottom w:val="0"/>
                  <w:divBdr>
                    <w:top w:val="single" w:sz="6" w:space="0" w:color="7BA7D7"/>
                    <w:left w:val="single" w:sz="6" w:space="0" w:color="7BA7D7"/>
                    <w:bottom w:val="single" w:sz="6" w:space="0" w:color="7BA7D7"/>
                    <w:right w:val="single" w:sz="6" w:space="0" w:color="7BA7D7"/>
                  </w:divBdr>
                  <w:divsChild>
                    <w:div w:id="901406634">
                      <w:marLeft w:val="0"/>
                      <w:marRight w:val="0"/>
                      <w:marTop w:val="0"/>
                      <w:marBottom w:val="0"/>
                      <w:divBdr>
                        <w:top w:val="none" w:sz="0" w:space="0" w:color="auto"/>
                        <w:left w:val="none" w:sz="0" w:space="0" w:color="auto"/>
                        <w:bottom w:val="none" w:sz="0" w:space="0" w:color="auto"/>
                        <w:right w:val="none" w:sz="0" w:space="0" w:color="auto"/>
                      </w:divBdr>
                      <w:divsChild>
                        <w:div w:id="1028070150">
                          <w:marLeft w:val="0"/>
                          <w:marRight w:val="0"/>
                          <w:marTop w:val="0"/>
                          <w:marBottom w:val="0"/>
                          <w:divBdr>
                            <w:top w:val="single" w:sz="6" w:space="2" w:color="999999"/>
                            <w:left w:val="single" w:sz="6" w:space="2" w:color="999999"/>
                            <w:bottom w:val="single" w:sz="6" w:space="0" w:color="999999"/>
                            <w:right w:val="single" w:sz="6" w:space="2" w:color="999999"/>
                          </w:divBdr>
                          <w:divsChild>
                            <w:div w:id="2089106361">
                              <w:marLeft w:val="0"/>
                              <w:marRight w:val="0"/>
                              <w:marTop w:val="0"/>
                              <w:marBottom w:val="0"/>
                              <w:divBdr>
                                <w:top w:val="none" w:sz="0" w:space="0" w:color="auto"/>
                                <w:left w:val="none" w:sz="0" w:space="0" w:color="auto"/>
                                <w:bottom w:val="none" w:sz="0" w:space="0" w:color="auto"/>
                                <w:right w:val="none" w:sz="0" w:space="0" w:color="auto"/>
                              </w:divBdr>
                              <w:divsChild>
                                <w:div w:id="191000971">
                                  <w:marLeft w:val="0"/>
                                  <w:marRight w:val="0"/>
                                  <w:marTop w:val="0"/>
                                  <w:marBottom w:val="0"/>
                                  <w:divBdr>
                                    <w:top w:val="none" w:sz="0" w:space="0" w:color="auto"/>
                                    <w:left w:val="none" w:sz="0" w:space="0" w:color="auto"/>
                                    <w:bottom w:val="none" w:sz="0" w:space="0" w:color="auto"/>
                                    <w:right w:val="none" w:sz="0" w:space="0" w:color="auto"/>
                                  </w:divBdr>
                                  <w:divsChild>
                                    <w:div w:id="662280">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868314">
      <w:bodyDiv w:val="1"/>
      <w:marLeft w:val="0"/>
      <w:marRight w:val="0"/>
      <w:marTop w:val="0"/>
      <w:marBottom w:val="0"/>
      <w:divBdr>
        <w:top w:val="none" w:sz="0" w:space="0" w:color="auto"/>
        <w:left w:val="none" w:sz="0" w:space="0" w:color="auto"/>
        <w:bottom w:val="none" w:sz="0" w:space="0" w:color="auto"/>
        <w:right w:val="none" w:sz="0" w:space="0" w:color="auto"/>
      </w:divBdr>
      <w:divsChild>
        <w:div w:id="1326083821">
          <w:marLeft w:val="0"/>
          <w:marRight w:val="0"/>
          <w:marTop w:val="0"/>
          <w:marBottom w:val="0"/>
          <w:divBdr>
            <w:top w:val="none" w:sz="0" w:space="0" w:color="auto"/>
            <w:left w:val="none" w:sz="0" w:space="0" w:color="auto"/>
            <w:bottom w:val="none" w:sz="0" w:space="0" w:color="auto"/>
            <w:right w:val="none" w:sz="0" w:space="0" w:color="auto"/>
          </w:divBdr>
          <w:divsChild>
            <w:div w:id="1320159758">
              <w:marLeft w:val="0"/>
              <w:marRight w:val="0"/>
              <w:marTop w:val="0"/>
              <w:marBottom w:val="0"/>
              <w:divBdr>
                <w:top w:val="none" w:sz="0" w:space="0" w:color="auto"/>
                <w:left w:val="none" w:sz="0" w:space="0" w:color="auto"/>
                <w:bottom w:val="none" w:sz="0" w:space="0" w:color="auto"/>
                <w:right w:val="none" w:sz="0" w:space="0" w:color="auto"/>
              </w:divBdr>
              <w:divsChild>
                <w:div w:id="809980008">
                  <w:marLeft w:val="2685"/>
                  <w:marRight w:val="0"/>
                  <w:marTop w:val="0"/>
                  <w:marBottom w:val="0"/>
                  <w:divBdr>
                    <w:top w:val="single" w:sz="6" w:space="0" w:color="7BA7D7"/>
                    <w:left w:val="single" w:sz="6" w:space="0" w:color="7BA7D7"/>
                    <w:bottom w:val="single" w:sz="6" w:space="0" w:color="7BA7D7"/>
                    <w:right w:val="single" w:sz="6" w:space="0" w:color="7BA7D7"/>
                  </w:divBdr>
                  <w:divsChild>
                    <w:div w:id="971715005">
                      <w:marLeft w:val="0"/>
                      <w:marRight w:val="0"/>
                      <w:marTop w:val="0"/>
                      <w:marBottom w:val="0"/>
                      <w:divBdr>
                        <w:top w:val="single" w:sz="6" w:space="2" w:color="999999"/>
                        <w:left w:val="single" w:sz="6" w:space="2" w:color="999999"/>
                        <w:bottom w:val="single" w:sz="6" w:space="0" w:color="999999"/>
                        <w:right w:val="single" w:sz="6" w:space="2" w:color="999999"/>
                      </w:divBdr>
                      <w:divsChild>
                        <w:div w:id="92557362">
                          <w:marLeft w:val="0"/>
                          <w:marRight w:val="0"/>
                          <w:marTop w:val="0"/>
                          <w:marBottom w:val="0"/>
                          <w:divBdr>
                            <w:top w:val="none" w:sz="0" w:space="0" w:color="auto"/>
                            <w:left w:val="none" w:sz="0" w:space="0" w:color="auto"/>
                            <w:bottom w:val="none" w:sz="0" w:space="0" w:color="auto"/>
                            <w:right w:val="none" w:sz="0" w:space="0" w:color="auto"/>
                          </w:divBdr>
                          <w:divsChild>
                            <w:div w:id="780996146">
                              <w:marLeft w:val="0"/>
                              <w:marRight w:val="0"/>
                              <w:marTop w:val="0"/>
                              <w:marBottom w:val="0"/>
                              <w:divBdr>
                                <w:top w:val="none" w:sz="0" w:space="0" w:color="auto"/>
                                <w:left w:val="none" w:sz="0" w:space="0" w:color="auto"/>
                                <w:bottom w:val="none" w:sz="0" w:space="0" w:color="auto"/>
                                <w:right w:val="none" w:sz="0" w:space="0" w:color="auto"/>
                              </w:divBdr>
                              <w:divsChild>
                                <w:div w:id="1214730317">
                                  <w:marLeft w:val="225"/>
                                  <w:marRight w:val="225"/>
                                  <w:marTop w:val="75"/>
                                  <w:marBottom w:val="75"/>
                                  <w:divBdr>
                                    <w:top w:val="none" w:sz="0" w:space="0" w:color="auto"/>
                                    <w:left w:val="none" w:sz="0" w:space="0" w:color="auto"/>
                                    <w:bottom w:val="none" w:sz="0" w:space="0" w:color="auto"/>
                                    <w:right w:val="none" w:sz="0" w:space="0" w:color="auto"/>
                                  </w:divBdr>
                                </w:div>
                              </w:divsChild>
                            </w:div>
                            <w:div w:id="167987958">
                              <w:marLeft w:val="0"/>
                              <w:marRight w:val="0"/>
                              <w:marTop w:val="0"/>
                              <w:marBottom w:val="0"/>
                              <w:divBdr>
                                <w:top w:val="none" w:sz="0" w:space="0" w:color="auto"/>
                                <w:left w:val="none" w:sz="0" w:space="0" w:color="auto"/>
                                <w:bottom w:val="none" w:sz="0" w:space="0" w:color="auto"/>
                                <w:right w:val="none" w:sz="0" w:space="0" w:color="auto"/>
                              </w:divBdr>
                              <w:divsChild>
                                <w:div w:id="281111803">
                                  <w:marLeft w:val="225"/>
                                  <w:marRight w:val="225"/>
                                  <w:marTop w:val="75"/>
                                  <w:marBottom w:val="75"/>
                                  <w:divBdr>
                                    <w:top w:val="none" w:sz="0" w:space="0" w:color="auto"/>
                                    <w:left w:val="none" w:sz="0" w:space="0" w:color="auto"/>
                                    <w:bottom w:val="none" w:sz="0" w:space="0" w:color="auto"/>
                                    <w:right w:val="none" w:sz="0" w:space="0" w:color="auto"/>
                                  </w:divBdr>
                                </w:div>
                              </w:divsChild>
                            </w:div>
                            <w:div w:id="591282271">
                              <w:marLeft w:val="0"/>
                              <w:marRight w:val="0"/>
                              <w:marTop w:val="0"/>
                              <w:marBottom w:val="0"/>
                              <w:divBdr>
                                <w:top w:val="none" w:sz="0" w:space="0" w:color="auto"/>
                                <w:left w:val="none" w:sz="0" w:space="0" w:color="auto"/>
                                <w:bottom w:val="none" w:sz="0" w:space="0" w:color="auto"/>
                                <w:right w:val="none" w:sz="0" w:space="0" w:color="auto"/>
                              </w:divBdr>
                              <w:divsChild>
                                <w:div w:id="1746806651">
                                  <w:marLeft w:val="225"/>
                                  <w:marRight w:val="225"/>
                                  <w:marTop w:val="75"/>
                                  <w:marBottom w:val="75"/>
                                  <w:divBdr>
                                    <w:top w:val="none" w:sz="0" w:space="0" w:color="auto"/>
                                    <w:left w:val="none" w:sz="0" w:space="0" w:color="auto"/>
                                    <w:bottom w:val="none" w:sz="0" w:space="0" w:color="auto"/>
                                    <w:right w:val="none" w:sz="0" w:space="0" w:color="auto"/>
                                  </w:divBdr>
                                </w:div>
                              </w:divsChild>
                            </w:div>
                            <w:div w:id="554970837">
                              <w:marLeft w:val="0"/>
                              <w:marRight w:val="0"/>
                              <w:marTop w:val="0"/>
                              <w:marBottom w:val="0"/>
                              <w:divBdr>
                                <w:top w:val="none" w:sz="0" w:space="0" w:color="auto"/>
                                <w:left w:val="none" w:sz="0" w:space="0" w:color="auto"/>
                                <w:bottom w:val="none" w:sz="0" w:space="0" w:color="auto"/>
                                <w:right w:val="none" w:sz="0" w:space="0" w:color="auto"/>
                              </w:divBdr>
                              <w:divsChild>
                                <w:div w:id="320891912">
                                  <w:marLeft w:val="225"/>
                                  <w:marRight w:val="225"/>
                                  <w:marTop w:val="75"/>
                                  <w:marBottom w:val="75"/>
                                  <w:divBdr>
                                    <w:top w:val="none" w:sz="0" w:space="0" w:color="auto"/>
                                    <w:left w:val="none" w:sz="0" w:space="0" w:color="auto"/>
                                    <w:bottom w:val="none" w:sz="0" w:space="0" w:color="auto"/>
                                    <w:right w:val="none" w:sz="0" w:space="0" w:color="auto"/>
                                  </w:divBdr>
                                </w:div>
                              </w:divsChild>
                            </w:div>
                            <w:div w:id="78869162">
                              <w:marLeft w:val="0"/>
                              <w:marRight w:val="0"/>
                              <w:marTop w:val="0"/>
                              <w:marBottom w:val="0"/>
                              <w:divBdr>
                                <w:top w:val="none" w:sz="0" w:space="0" w:color="auto"/>
                                <w:left w:val="none" w:sz="0" w:space="0" w:color="auto"/>
                                <w:bottom w:val="none" w:sz="0" w:space="0" w:color="auto"/>
                                <w:right w:val="none" w:sz="0" w:space="0" w:color="auto"/>
                              </w:divBdr>
                              <w:divsChild>
                                <w:div w:id="86167217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697410">
      <w:bodyDiv w:val="1"/>
      <w:marLeft w:val="0"/>
      <w:marRight w:val="0"/>
      <w:marTop w:val="0"/>
      <w:marBottom w:val="0"/>
      <w:divBdr>
        <w:top w:val="none" w:sz="0" w:space="0" w:color="auto"/>
        <w:left w:val="none" w:sz="0" w:space="0" w:color="auto"/>
        <w:bottom w:val="none" w:sz="0" w:space="0" w:color="auto"/>
        <w:right w:val="none" w:sz="0" w:space="0" w:color="auto"/>
      </w:divBdr>
      <w:divsChild>
        <w:div w:id="110904308">
          <w:marLeft w:val="0"/>
          <w:marRight w:val="0"/>
          <w:marTop w:val="0"/>
          <w:marBottom w:val="0"/>
          <w:divBdr>
            <w:top w:val="none" w:sz="0" w:space="0" w:color="auto"/>
            <w:left w:val="none" w:sz="0" w:space="0" w:color="auto"/>
            <w:bottom w:val="none" w:sz="0" w:space="0" w:color="auto"/>
            <w:right w:val="none" w:sz="0" w:space="0" w:color="auto"/>
          </w:divBdr>
          <w:divsChild>
            <w:div w:id="1003780084">
              <w:marLeft w:val="0"/>
              <w:marRight w:val="0"/>
              <w:marTop w:val="0"/>
              <w:marBottom w:val="0"/>
              <w:divBdr>
                <w:top w:val="none" w:sz="0" w:space="0" w:color="auto"/>
                <w:left w:val="none" w:sz="0" w:space="0" w:color="auto"/>
                <w:bottom w:val="none" w:sz="0" w:space="0" w:color="auto"/>
                <w:right w:val="none" w:sz="0" w:space="0" w:color="auto"/>
              </w:divBdr>
              <w:divsChild>
                <w:div w:id="1774591597">
                  <w:marLeft w:val="2685"/>
                  <w:marRight w:val="0"/>
                  <w:marTop w:val="0"/>
                  <w:marBottom w:val="0"/>
                  <w:divBdr>
                    <w:top w:val="single" w:sz="6" w:space="0" w:color="7BA7D7"/>
                    <w:left w:val="single" w:sz="6" w:space="0" w:color="7BA7D7"/>
                    <w:bottom w:val="single" w:sz="6" w:space="0" w:color="7BA7D7"/>
                    <w:right w:val="single" w:sz="6" w:space="0" w:color="7BA7D7"/>
                  </w:divBdr>
                  <w:divsChild>
                    <w:div w:id="1086732174">
                      <w:marLeft w:val="0"/>
                      <w:marRight w:val="0"/>
                      <w:marTop w:val="0"/>
                      <w:marBottom w:val="0"/>
                      <w:divBdr>
                        <w:top w:val="none" w:sz="0" w:space="0" w:color="auto"/>
                        <w:left w:val="none" w:sz="0" w:space="0" w:color="auto"/>
                        <w:bottom w:val="none" w:sz="0" w:space="0" w:color="auto"/>
                        <w:right w:val="none" w:sz="0" w:space="0" w:color="auto"/>
                      </w:divBdr>
                      <w:divsChild>
                        <w:div w:id="860318843">
                          <w:marLeft w:val="75"/>
                          <w:marRight w:val="75"/>
                          <w:marTop w:val="75"/>
                          <w:marBottom w:val="75"/>
                          <w:divBdr>
                            <w:top w:val="single" w:sz="12" w:space="12" w:color="CCCCCC"/>
                            <w:left w:val="single" w:sz="12" w:space="12" w:color="CCCCCC"/>
                            <w:bottom w:val="single" w:sz="12" w:space="12" w:color="CCCCCC"/>
                            <w:right w:val="single" w:sz="12" w:space="12" w:color="CCCCCC"/>
                          </w:divBdr>
                        </w:div>
                      </w:divsChild>
                    </w:div>
                  </w:divsChild>
                </w:div>
              </w:divsChild>
            </w:div>
          </w:divsChild>
        </w:div>
      </w:divsChild>
    </w:div>
    <w:div w:id="393705425">
      <w:bodyDiv w:val="1"/>
      <w:marLeft w:val="0"/>
      <w:marRight w:val="0"/>
      <w:marTop w:val="0"/>
      <w:marBottom w:val="0"/>
      <w:divBdr>
        <w:top w:val="none" w:sz="0" w:space="0" w:color="auto"/>
        <w:left w:val="none" w:sz="0" w:space="0" w:color="auto"/>
        <w:bottom w:val="none" w:sz="0" w:space="0" w:color="auto"/>
        <w:right w:val="none" w:sz="0" w:space="0" w:color="auto"/>
      </w:divBdr>
      <w:divsChild>
        <w:div w:id="1024093963">
          <w:marLeft w:val="0"/>
          <w:marRight w:val="0"/>
          <w:marTop w:val="0"/>
          <w:marBottom w:val="0"/>
          <w:divBdr>
            <w:top w:val="none" w:sz="0" w:space="0" w:color="auto"/>
            <w:left w:val="none" w:sz="0" w:space="0" w:color="auto"/>
            <w:bottom w:val="none" w:sz="0" w:space="0" w:color="auto"/>
            <w:right w:val="none" w:sz="0" w:space="0" w:color="auto"/>
          </w:divBdr>
          <w:divsChild>
            <w:div w:id="492377441">
              <w:marLeft w:val="0"/>
              <w:marRight w:val="0"/>
              <w:marTop w:val="0"/>
              <w:marBottom w:val="0"/>
              <w:divBdr>
                <w:top w:val="none" w:sz="0" w:space="0" w:color="auto"/>
                <w:left w:val="none" w:sz="0" w:space="0" w:color="auto"/>
                <w:bottom w:val="none" w:sz="0" w:space="0" w:color="auto"/>
                <w:right w:val="none" w:sz="0" w:space="0" w:color="auto"/>
              </w:divBdr>
              <w:divsChild>
                <w:div w:id="2021227930">
                  <w:marLeft w:val="2685"/>
                  <w:marRight w:val="0"/>
                  <w:marTop w:val="0"/>
                  <w:marBottom w:val="0"/>
                  <w:divBdr>
                    <w:top w:val="single" w:sz="6" w:space="0" w:color="7BA7D7"/>
                    <w:left w:val="single" w:sz="6" w:space="0" w:color="7BA7D7"/>
                    <w:bottom w:val="single" w:sz="6" w:space="0" w:color="7BA7D7"/>
                    <w:right w:val="single" w:sz="6" w:space="0" w:color="7BA7D7"/>
                  </w:divBdr>
                  <w:divsChild>
                    <w:div w:id="265428844">
                      <w:marLeft w:val="0"/>
                      <w:marRight w:val="0"/>
                      <w:marTop w:val="0"/>
                      <w:marBottom w:val="0"/>
                      <w:divBdr>
                        <w:top w:val="single" w:sz="6" w:space="2" w:color="999999"/>
                        <w:left w:val="single" w:sz="6" w:space="2" w:color="999999"/>
                        <w:bottom w:val="single" w:sz="6" w:space="0" w:color="999999"/>
                        <w:right w:val="single" w:sz="6" w:space="2" w:color="999999"/>
                      </w:divBdr>
                      <w:divsChild>
                        <w:div w:id="1949697922">
                          <w:marLeft w:val="0"/>
                          <w:marRight w:val="0"/>
                          <w:marTop w:val="0"/>
                          <w:marBottom w:val="0"/>
                          <w:divBdr>
                            <w:top w:val="none" w:sz="0" w:space="0" w:color="auto"/>
                            <w:left w:val="none" w:sz="0" w:space="0" w:color="auto"/>
                            <w:bottom w:val="none" w:sz="0" w:space="0" w:color="auto"/>
                            <w:right w:val="none" w:sz="0" w:space="0" w:color="auto"/>
                          </w:divBdr>
                          <w:divsChild>
                            <w:div w:id="2007244719">
                              <w:marLeft w:val="0"/>
                              <w:marRight w:val="0"/>
                              <w:marTop w:val="0"/>
                              <w:marBottom w:val="0"/>
                              <w:divBdr>
                                <w:top w:val="none" w:sz="0" w:space="0" w:color="auto"/>
                                <w:left w:val="none" w:sz="0" w:space="0" w:color="auto"/>
                                <w:bottom w:val="none" w:sz="0" w:space="0" w:color="auto"/>
                                <w:right w:val="none" w:sz="0" w:space="0" w:color="auto"/>
                              </w:divBdr>
                              <w:divsChild>
                                <w:div w:id="1310746771">
                                  <w:marLeft w:val="225"/>
                                  <w:marRight w:val="225"/>
                                  <w:marTop w:val="75"/>
                                  <w:marBottom w:val="75"/>
                                  <w:divBdr>
                                    <w:top w:val="none" w:sz="0" w:space="0" w:color="auto"/>
                                    <w:left w:val="none" w:sz="0" w:space="0" w:color="auto"/>
                                    <w:bottom w:val="none" w:sz="0" w:space="0" w:color="auto"/>
                                    <w:right w:val="none" w:sz="0" w:space="0" w:color="auto"/>
                                  </w:divBdr>
                                </w:div>
                              </w:divsChild>
                            </w:div>
                            <w:div w:id="416558393">
                              <w:marLeft w:val="0"/>
                              <w:marRight w:val="0"/>
                              <w:marTop w:val="0"/>
                              <w:marBottom w:val="0"/>
                              <w:divBdr>
                                <w:top w:val="none" w:sz="0" w:space="0" w:color="auto"/>
                                <w:left w:val="none" w:sz="0" w:space="0" w:color="auto"/>
                                <w:bottom w:val="none" w:sz="0" w:space="0" w:color="auto"/>
                                <w:right w:val="none" w:sz="0" w:space="0" w:color="auto"/>
                              </w:divBdr>
                              <w:divsChild>
                                <w:div w:id="2073653136">
                                  <w:marLeft w:val="225"/>
                                  <w:marRight w:val="225"/>
                                  <w:marTop w:val="75"/>
                                  <w:marBottom w:val="75"/>
                                  <w:divBdr>
                                    <w:top w:val="none" w:sz="0" w:space="0" w:color="auto"/>
                                    <w:left w:val="none" w:sz="0" w:space="0" w:color="auto"/>
                                    <w:bottom w:val="none" w:sz="0" w:space="0" w:color="auto"/>
                                    <w:right w:val="none" w:sz="0" w:space="0" w:color="auto"/>
                                  </w:divBdr>
                                </w:div>
                              </w:divsChild>
                            </w:div>
                            <w:div w:id="1674718401">
                              <w:marLeft w:val="0"/>
                              <w:marRight w:val="0"/>
                              <w:marTop w:val="0"/>
                              <w:marBottom w:val="0"/>
                              <w:divBdr>
                                <w:top w:val="none" w:sz="0" w:space="0" w:color="auto"/>
                                <w:left w:val="none" w:sz="0" w:space="0" w:color="auto"/>
                                <w:bottom w:val="none" w:sz="0" w:space="0" w:color="auto"/>
                                <w:right w:val="none" w:sz="0" w:space="0" w:color="auto"/>
                              </w:divBdr>
                              <w:divsChild>
                                <w:div w:id="1766265783">
                                  <w:marLeft w:val="0"/>
                                  <w:marRight w:val="0"/>
                                  <w:marTop w:val="0"/>
                                  <w:marBottom w:val="0"/>
                                  <w:divBdr>
                                    <w:top w:val="none" w:sz="0" w:space="0" w:color="auto"/>
                                    <w:left w:val="none" w:sz="0" w:space="0" w:color="auto"/>
                                    <w:bottom w:val="none" w:sz="0" w:space="0" w:color="auto"/>
                                    <w:right w:val="none" w:sz="0" w:space="0" w:color="auto"/>
                                  </w:divBdr>
                                  <w:divsChild>
                                    <w:div w:id="1859850100">
                                      <w:marLeft w:val="0"/>
                                      <w:marRight w:val="0"/>
                                      <w:marTop w:val="0"/>
                                      <w:marBottom w:val="0"/>
                                      <w:divBdr>
                                        <w:top w:val="none" w:sz="0" w:space="0" w:color="auto"/>
                                        <w:left w:val="none" w:sz="0" w:space="0" w:color="auto"/>
                                        <w:bottom w:val="none" w:sz="0" w:space="0" w:color="auto"/>
                                        <w:right w:val="none" w:sz="0" w:space="0" w:color="auto"/>
                                      </w:divBdr>
                                      <w:divsChild>
                                        <w:div w:id="41489038">
                                          <w:marLeft w:val="0"/>
                                          <w:marRight w:val="0"/>
                                          <w:marTop w:val="0"/>
                                          <w:marBottom w:val="0"/>
                                          <w:divBdr>
                                            <w:top w:val="none" w:sz="0" w:space="0" w:color="auto"/>
                                            <w:left w:val="none" w:sz="0" w:space="0" w:color="auto"/>
                                            <w:bottom w:val="none" w:sz="0" w:space="0" w:color="auto"/>
                                            <w:right w:val="none" w:sz="0" w:space="0" w:color="auto"/>
                                          </w:divBdr>
                                          <w:divsChild>
                                            <w:div w:id="697196791">
                                              <w:marLeft w:val="0"/>
                                              <w:marRight w:val="0"/>
                                              <w:marTop w:val="0"/>
                                              <w:marBottom w:val="0"/>
                                              <w:divBdr>
                                                <w:top w:val="none" w:sz="0" w:space="0" w:color="auto"/>
                                                <w:left w:val="none" w:sz="0" w:space="0" w:color="auto"/>
                                                <w:bottom w:val="none" w:sz="0" w:space="0" w:color="auto"/>
                                                <w:right w:val="none" w:sz="0" w:space="0" w:color="auto"/>
                                              </w:divBdr>
                                              <w:divsChild>
                                                <w:div w:id="1941378617">
                                                  <w:marLeft w:val="0"/>
                                                  <w:marRight w:val="0"/>
                                                  <w:marTop w:val="0"/>
                                                  <w:marBottom w:val="0"/>
                                                  <w:divBdr>
                                                    <w:top w:val="none" w:sz="0" w:space="8" w:color="CCCCCC"/>
                                                    <w:left w:val="none" w:sz="0" w:space="8" w:color="CCCCCC"/>
                                                    <w:bottom w:val="none" w:sz="0" w:space="8" w:color="CCCCCC"/>
                                                    <w:right w:val="none" w:sz="0" w:space="8" w:color="CCCCCC"/>
                                                  </w:divBdr>
                                                </w:div>
                                              </w:divsChild>
                                            </w:div>
                                          </w:divsChild>
                                        </w:div>
                                      </w:divsChild>
                                    </w:div>
                                  </w:divsChild>
                                </w:div>
                              </w:divsChild>
                            </w:div>
                            <w:div w:id="1704668383">
                              <w:marLeft w:val="0"/>
                              <w:marRight w:val="0"/>
                              <w:marTop w:val="0"/>
                              <w:marBottom w:val="0"/>
                              <w:divBdr>
                                <w:top w:val="none" w:sz="0" w:space="0" w:color="auto"/>
                                <w:left w:val="none" w:sz="0" w:space="0" w:color="auto"/>
                                <w:bottom w:val="none" w:sz="0" w:space="0" w:color="auto"/>
                                <w:right w:val="none" w:sz="0" w:space="0" w:color="auto"/>
                              </w:divBdr>
                              <w:divsChild>
                                <w:div w:id="182099706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70614">
      <w:bodyDiv w:val="1"/>
      <w:marLeft w:val="0"/>
      <w:marRight w:val="0"/>
      <w:marTop w:val="0"/>
      <w:marBottom w:val="0"/>
      <w:divBdr>
        <w:top w:val="none" w:sz="0" w:space="0" w:color="auto"/>
        <w:left w:val="none" w:sz="0" w:space="0" w:color="auto"/>
        <w:bottom w:val="none" w:sz="0" w:space="0" w:color="auto"/>
        <w:right w:val="none" w:sz="0" w:space="0" w:color="auto"/>
      </w:divBdr>
      <w:divsChild>
        <w:div w:id="779106192">
          <w:marLeft w:val="0"/>
          <w:marRight w:val="0"/>
          <w:marTop w:val="0"/>
          <w:marBottom w:val="0"/>
          <w:divBdr>
            <w:top w:val="none" w:sz="0" w:space="0" w:color="auto"/>
            <w:left w:val="none" w:sz="0" w:space="0" w:color="auto"/>
            <w:bottom w:val="none" w:sz="0" w:space="0" w:color="auto"/>
            <w:right w:val="none" w:sz="0" w:space="0" w:color="auto"/>
          </w:divBdr>
          <w:divsChild>
            <w:div w:id="1519998436">
              <w:marLeft w:val="0"/>
              <w:marRight w:val="0"/>
              <w:marTop w:val="0"/>
              <w:marBottom w:val="0"/>
              <w:divBdr>
                <w:top w:val="none" w:sz="0" w:space="0" w:color="auto"/>
                <w:left w:val="none" w:sz="0" w:space="0" w:color="auto"/>
                <w:bottom w:val="none" w:sz="0" w:space="0" w:color="auto"/>
                <w:right w:val="none" w:sz="0" w:space="0" w:color="auto"/>
              </w:divBdr>
              <w:divsChild>
                <w:div w:id="1649702129">
                  <w:marLeft w:val="2685"/>
                  <w:marRight w:val="0"/>
                  <w:marTop w:val="0"/>
                  <w:marBottom w:val="0"/>
                  <w:divBdr>
                    <w:top w:val="single" w:sz="6" w:space="0" w:color="7BA7D7"/>
                    <w:left w:val="single" w:sz="6" w:space="0" w:color="7BA7D7"/>
                    <w:bottom w:val="single" w:sz="6" w:space="0" w:color="7BA7D7"/>
                    <w:right w:val="single" w:sz="6" w:space="0" w:color="7BA7D7"/>
                  </w:divBdr>
                  <w:divsChild>
                    <w:div w:id="1430158027">
                      <w:marLeft w:val="0"/>
                      <w:marRight w:val="0"/>
                      <w:marTop w:val="0"/>
                      <w:marBottom w:val="0"/>
                      <w:divBdr>
                        <w:top w:val="single" w:sz="6" w:space="2" w:color="999999"/>
                        <w:left w:val="single" w:sz="6" w:space="2" w:color="999999"/>
                        <w:bottom w:val="single" w:sz="6" w:space="0" w:color="999999"/>
                        <w:right w:val="single" w:sz="6" w:space="2" w:color="999999"/>
                      </w:divBdr>
                      <w:divsChild>
                        <w:div w:id="1765571722">
                          <w:marLeft w:val="0"/>
                          <w:marRight w:val="0"/>
                          <w:marTop w:val="0"/>
                          <w:marBottom w:val="0"/>
                          <w:divBdr>
                            <w:top w:val="none" w:sz="0" w:space="0" w:color="auto"/>
                            <w:left w:val="none" w:sz="0" w:space="0" w:color="auto"/>
                            <w:bottom w:val="none" w:sz="0" w:space="0" w:color="auto"/>
                            <w:right w:val="none" w:sz="0" w:space="0" w:color="auto"/>
                          </w:divBdr>
                          <w:divsChild>
                            <w:div w:id="729378713">
                              <w:marLeft w:val="75"/>
                              <w:marRight w:val="75"/>
                              <w:marTop w:val="75"/>
                              <w:marBottom w:val="75"/>
                              <w:divBdr>
                                <w:top w:val="single" w:sz="12" w:space="12" w:color="030000"/>
                                <w:left w:val="single" w:sz="12" w:space="12" w:color="030000"/>
                                <w:bottom w:val="single" w:sz="12" w:space="12" w:color="030000"/>
                                <w:right w:val="single" w:sz="12" w:space="12" w:color="030000"/>
                              </w:divBdr>
                            </w:div>
                          </w:divsChild>
                        </w:div>
                      </w:divsChild>
                    </w:div>
                  </w:divsChild>
                </w:div>
              </w:divsChild>
            </w:div>
          </w:divsChild>
        </w:div>
      </w:divsChild>
    </w:div>
    <w:div w:id="477112168">
      <w:bodyDiv w:val="1"/>
      <w:marLeft w:val="0"/>
      <w:marRight w:val="0"/>
      <w:marTop w:val="0"/>
      <w:marBottom w:val="0"/>
      <w:divBdr>
        <w:top w:val="none" w:sz="0" w:space="0" w:color="auto"/>
        <w:left w:val="none" w:sz="0" w:space="0" w:color="auto"/>
        <w:bottom w:val="none" w:sz="0" w:space="0" w:color="auto"/>
        <w:right w:val="none" w:sz="0" w:space="0" w:color="auto"/>
      </w:divBdr>
      <w:divsChild>
        <w:div w:id="1755663024">
          <w:marLeft w:val="0"/>
          <w:marRight w:val="0"/>
          <w:marTop w:val="0"/>
          <w:marBottom w:val="0"/>
          <w:divBdr>
            <w:top w:val="none" w:sz="0" w:space="0" w:color="auto"/>
            <w:left w:val="none" w:sz="0" w:space="0" w:color="auto"/>
            <w:bottom w:val="none" w:sz="0" w:space="0" w:color="auto"/>
            <w:right w:val="none" w:sz="0" w:space="0" w:color="auto"/>
          </w:divBdr>
          <w:divsChild>
            <w:div w:id="1333802614">
              <w:marLeft w:val="0"/>
              <w:marRight w:val="0"/>
              <w:marTop w:val="0"/>
              <w:marBottom w:val="0"/>
              <w:divBdr>
                <w:top w:val="none" w:sz="0" w:space="0" w:color="auto"/>
                <w:left w:val="none" w:sz="0" w:space="0" w:color="auto"/>
                <w:bottom w:val="none" w:sz="0" w:space="0" w:color="auto"/>
                <w:right w:val="none" w:sz="0" w:space="0" w:color="auto"/>
              </w:divBdr>
              <w:divsChild>
                <w:div w:id="353506331">
                  <w:marLeft w:val="0"/>
                  <w:marRight w:val="0"/>
                  <w:marTop w:val="0"/>
                  <w:marBottom w:val="0"/>
                  <w:divBdr>
                    <w:top w:val="none" w:sz="0" w:space="0" w:color="auto"/>
                    <w:left w:val="none" w:sz="0" w:space="0" w:color="auto"/>
                    <w:bottom w:val="none" w:sz="0" w:space="0" w:color="auto"/>
                    <w:right w:val="none" w:sz="0" w:space="0" w:color="auto"/>
                  </w:divBdr>
                </w:div>
              </w:divsChild>
            </w:div>
            <w:div w:id="1826164999">
              <w:marLeft w:val="0"/>
              <w:marRight w:val="0"/>
              <w:marTop w:val="0"/>
              <w:marBottom w:val="0"/>
              <w:divBdr>
                <w:top w:val="none" w:sz="0" w:space="0" w:color="auto"/>
                <w:left w:val="none" w:sz="0" w:space="0" w:color="auto"/>
                <w:bottom w:val="single" w:sz="6" w:space="0" w:color="7BA7D7"/>
                <w:right w:val="none" w:sz="0" w:space="0" w:color="auto"/>
              </w:divBdr>
            </w:div>
            <w:div w:id="1241718054">
              <w:marLeft w:val="0"/>
              <w:marRight w:val="0"/>
              <w:marTop w:val="0"/>
              <w:marBottom w:val="0"/>
              <w:divBdr>
                <w:top w:val="none" w:sz="0" w:space="0" w:color="auto"/>
                <w:left w:val="none" w:sz="0" w:space="0" w:color="auto"/>
                <w:bottom w:val="none" w:sz="0" w:space="0" w:color="auto"/>
                <w:right w:val="none" w:sz="0" w:space="0" w:color="auto"/>
              </w:divBdr>
              <w:divsChild>
                <w:div w:id="1175455611">
                  <w:marLeft w:val="0"/>
                  <w:marRight w:val="0"/>
                  <w:marTop w:val="0"/>
                  <w:marBottom w:val="0"/>
                  <w:divBdr>
                    <w:top w:val="none" w:sz="0" w:space="0" w:color="auto"/>
                    <w:left w:val="none" w:sz="0" w:space="0" w:color="auto"/>
                    <w:bottom w:val="none" w:sz="0" w:space="0" w:color="auto"/>
                    <w:right w:val="none" w:sz="0" w:space="0" w:color="auto"/>
                  </w:divBdr>
                </w:div>
                <w:div w:id="294408855">
                  <w:marLeft w:val="0"/>
                  <w:marRight w:val="0"/>
                  <w:marTop w:val="0"/>
                  <w:marBottom w:val="0"/>
                  <w:divBdr>
                    <w:top w:val="none" w:sz="0" w:space="0" w:color="auto"/>
                    <w:left w:val="none" w:sz="0" w:space="0" w:color="auto"/>
                    <w:bottom w:val="none" w:sz="0" w:space="0" w:color="auto"/>
                    <w:right w:val="none" w:sz="0" w:space="0" w:color="auto"/>
                  </w:divBdr>
                </w:div>
                <w:div w:id="304743698">
                  <w:marLeft w:val="0"/>
                  <w:marRight w:val="0"/>
                  <w:marTop w:val="0"/>
                  <w:marBottom w:val="0"/>
                  <w:divBdr>
                    <w:top w:val="none" w:sz="0" w:space="0" w:color="auto"/>
                    <w:left w:val="none" w:sz="0" w:space="0" w:color="auto"/>
                    <w:bottom w:val="none" w:sz="0" w:space="0" w:color="auto"/>
                    <w:right w:val="none" w:sz="0" w:space="0" w:color="auto"/>
                  </w:divBdr>
                </w:div>
                <w:div w:id="34086724">
                  <w:marLeft w:val="0"/>
                  <w:marRight w:val="0"/>
                  <w:marTop w:val="0"/>
                  <w:marBottom w:val="0"/>
                  <w:divBdr>
                    <w:top w:val="none" w:sz="0" w:space="0" w:color="auto"/>
                    <w:left w:val="none" w:sz="0" w:space="0" w:color="auto"/>
                    <w:bottom w:val="none" w:sz="0" w:space="0" w:color="auto"/>
                    <w:right w:val="none" w:sz="0" w:space="0" w:color="auto"/>
                  </w:divBdr>
                </w:div>
                <w:div w:id="129061966">
                  <w:marLeft w:val="0"/>
                  <w:marRight w:val="0"/>
                  <w:marTop w:val="0"/>
                  <w:marBottom w:val="0"/>
                  <w:divBdr>
                    <w:top w:val="none" w:sz="0" w:space="0" w:color="auto"/>
                    <w:left w:val="none" w:sz="0" w:space="0" w:color="auto"/>
                    <w:bottom w:val="none" w:sz="0" w:space="0" w:color="auto"/>
                    <w:right w:val="none" w:sz="0" w:space="0" w:color="auto"/>
                  </w:divBdr>
                </w:div>
                <w:div w:id="1174031202">
                  <w:marLeft w:val="0"/>
                  <w:marRight w:val="0"/>
                  <w:marTop w:val="0"/>
                  <w:marBottom w:val="0"/>
                  <w:divBdr>
                    <w:top w:val="none" w:sz="0" w:space="0" w:color="auto"/>
                    <w:left w:val="none" w:sz="0" w:space="0" w:color="auto"/>
                    <w:bottom w:val="none" w:sz="0" w:space="0" w:color="auto"/>
                    <w:right w:val="none" w:sz="0" w:space="0" w:color="auto"/>
                  </w:divBdr>
                </w:div>
                <w:div w:id="57636043">
                  <w:marLeft w:val="0"/>
                  <w:marRight w:val="0"/>
                  <w:marTop w:val="0"/>
                  <w:marBottom w:val="0"/>
                  <w:divBdr>
                    <w:top w:val="none" w:sz="0" w:space="0" w:color="auto"/>
                    <w:left w:val="none" w:sz="0" w:space="0" w:color="auto"/>
                    <w:bottom w:val="none" w:sz="0" w:space="0" w:color="auto"/>
                    <w:right w:val="none" w:sz="0" w:space="0" w:color="auto"/>
                  </w:divBdr>
                </w:div>
              </w:divsChild>
            </w:div>
            <w:div w:id="2125344417">
              <w:marLeft w:val="2685"/>
              <w:marRight w:val="0"/>
              <w:marTop w:val="0"/>
              <w:marBottom w:val="0"/>
              <w:divBdr>
                <w:top w:val="single" w:sz="6" w:space="0" w:color="7BA7D7"/>
                <w:left w:val="single" w:sz="6" w:space="0" w:color="7BA7D7"/>
                <w:bottom w:val="single" w:sz="6" w:space="0" w:color="7BA7D7"/>
                <w:right w:val="single" w:sz="6" w:space="0" w:color="7BA7D7"/>
              </w:divBdr>
              <w:divsChild>
                <w:div w:id="1301612422">
                  <w:marLeft w:val="0"/>
                  <w:marRight w:val="0"/>
                  <w:marTop w:val="0"/>
                  <w:marBottom w:val="0"/>
                  <w:divBdr>
                    <w:top w:val="none" w:sz="0" w:space="0" w:color="auto"/>
                    <w:left w:val="none" w:sz="0" w:space="0" w:color="auto"/>
                    <w:bottom w:val="none" w:sz="0" w:space="0" w:color="auto"/>
                    <w:right w:val="none" w:sz="0" w:space="0" w:color="auto"/>
                  </w:divBdr>
                </w:div>
                <w:div w:id="1393502482">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1448238289">
                      <w:marLeft w:val="0"/>
                      <w:marRight w:val="0"/>
                      <w:marTop w:val="0"/>
                      <w:marBottom w:val="0"/>
                      <w:divBdr>
                        <w:top w:val="none" w:sz="0" w:space="0" w:color="auto"/>
                        <w:left w:val="none" w:sz="0" w:space="0" w:color="auto"/>
                        <w:bottom w:val="none" w:sz="0" w:space="0" w:color="auto"/>
                        <w:right w:val="none" w:sz="0" w:space="0" w:color="auto"/>
                      </w:divBdr>
                      <w:divsChild>
                        <w:div w:id="1232160395">
                          <w:marLeft w:val="90"/>
                          <w:marRight w:val="0"/>
                          <w:marTop w:val="90"/>
                          <w:marBottom w:val="0"/>
                          <w:divBdr>
                            <w:top w:val="none" w:sz="0" w:space="0" w:color="auto"/>
                            <w:left w:val="none" w:sz="0" w:space="0" w:color="auto"/>
                            <w:bottom w:val="none" w:sz="0" w:space="0" w:color="auto"/>
                            <w:right w:val="none" w:sz="0" w:space="0" w:color="auto"/>
                          </w:divBdr>
                          <w:divsChild>
                            <w:div w:id="463085325">
                              <w:marLeft w:val="0"/>
                              <w:marRight w:val="0"/>
                              <w:marTop w:val="100"/>
                              <w:marBottom w:val="100"/>
                              <w:divBdr>
                                <w:top w:val="none" w:sz="0" w:space="0" w:color="auto"/>
                                <w:left w:val="none" w:sz="0" w:space="0" w:color="auto"/>
                                <w:bottom w:val="none" w:sz="0" w:space="0" w:color="auto"/>
                                <w:right w:val="none" w:sz="0" w:space="0" w:color="auto"/>
                              </w:divBdr>
                              <w:divsChild>
                                <w:div w:id="1986931299">
                                  <w:marLeft w:val="0"/>
                                  <w:marRight w:val="0"/>
                                  <w:marTop w:val="0"/>
                                  <w:marBottom w:val="0"/>
                                  <w:divBdr>
                                    <w:top w:val="none" w:sz="0" w:space="0" w:color="auto"/>
                                    <w:left w:val="none" w:sz="0" w:space="0" w:color="auto"/>
                                    <w:bottom w:val="none" w:sz="0" w:space="0" w:color="auto"/>
                                    <w:right w:val="none" w:sz="0" w:space="0" w:color="auto"/>
                                  </w:divBdr>
                                </w:div>
                                <w:div w:id="7949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5849">
                  <w:marLeft w:val="0"/>
                  <w:marRight w:val="0"/>
                  <w:marTop w:val="0"/>
                  <w:marBottom w:val="0"/>
                  <w:divBdr>
                    <w:top w:val="none" w:sz="0" w:space="0" w:color="auto"/>
                    <w:left w:val="none" w:sz="0" w:space="0" w:color="auto"/>
                    <w:bottom w:val="none" w:sz="0" w:space="0" w:color="auto"/>
                    <w:right w:val="none" w:sz="0" w:space="0" w:color="auto"/>
                  </w:divBdr>
                </w:div>
                <w:div w:id="494801061">
                  <w:marLeft w:val="0"/>
                  <w:marRight w:val="0"/>
                  <w:marTop w:val="0"/>
                  <w:marBottom w:val="0"/>
                  <w:divBdr>
                    <w:top w:val="none" w:sz="0" w:space="0" w:color="auto"/>
                    <w:left w:val="none" w:sz="0" w:space="0" w:color="auto"/>
                    <w:bottom w:val="none" w:sz="0" w:space="0" w:color="auto"/>
                    <w:right w:val="none" w:sz="0" w:space="0" w:color="auto"/>
                  </w:divBdr>
                </w:div>
                <w:div w:id="141120260">
                  <w:marLeft w:val="0"/>
                  <w:marRight w:val="0"/>
                  <w:marTop w:val="0"/>
                  <w:marBottom w:val="0"/>
                  <w:divBdr>
                    <w:top w:val="none" w:sz="0" w:space="0" w:color="auto"/>
                    <w:left w:val="none" w:sz="0" w:space="0" w:color="auto"/>
                    <w:bottom w:val="none" w:sz="0" w:space="0" w:color="auto"/>
                    <w:right w:val="none" w:sz="0" w:space="0" w:color="auto"/>
                  </w:divBdr>
                </w:div>
                <w:div w:id="571743129">
                  <w:marLeft w:val="0"/>
                  <w:marRight w:val="0"/>
                  <w:marTop w:val="0"/>
                  <w:marBottom w:val="0"/>
                  <w:divBdr>
                    <w:top w:val="none" w:sz="0" w:space="0" w:color="auto"/>
                    <w:left w:val="none" w:sz="0" w:space="0" w:color="auto"/>
                    <w:bottom w:val="none" w:sz="0" w:space="0" w:color="auto"/>
                    <w:right w:val="none" w:sz="0" w:space="0" w:color="auto"/>
                  </w:divBdr>
                  <w:divsChild>
                    <w:div w:id="952320983">
                      <w:marLeft w:val="225"/>
                      <w:marRight w:val="225"/>
                      <w:marTop w:val="75"/>
                      <w:marBottom w:val="75"/>
                      <w:divBdr>
                        <w:top w:val="none" w:sz="0" w:space="0" w:color="auto"/>
                        <w:left w:val="none" w:sz="0" w:space="0" w:color="auto"/>
                        <w:bottom w:val="none" w:sz="0" w:space="0" w:color="auto"/>
                        <w:right w:val="none" w:sz="0" w:space="0" w:color="auto"/>
                      </w:divBdr>
                    </w:div>
                  </w:divsChild>
                </w:div>
                <w:div w:id="1150291713">
                  <w:marLeft w:val="0"/>
                  <w:marRight w:val="0"/>
                  <w:marTop w:val="0"/>
                  <w:marBottom w:val="0"/>
                  <w:divBdr>
                    <w:top w:val="none" w:sz="0" w:space="0" w:color="auto"/>
                    <w:left w:val="none" w:sz="0" w:space="0" w:color="auto"/>
                    <w:bottom w:val="none" w:sz="0" w:space="0" w:color="auto"/>
                    <w:right w:val="none" w:sz="0" w:space="0" w:color="auto"/>
                  </w:divBdr>
                </w:div>
                <w:div w:id="592516260">
                  <w:marLeft w:val="0"/>
                  <w:marRight w:val="0"/>
                  <w:marTop w:val="0"/>
                  <w:marBottom w:val="0"/>
                  <w:divBdr>
                    <w:top w:val="none" w:sz="0" w:space="0" w:color="auto"/>
                    <w:left w:val="none" w:sz="0" w:space="0" w:color="auto"/>
                    <w:bottom w:val="none" w:sz="0" w:space="0" w:color="auto"/>
                    <w:right w:val="none" w:sz="0" w:space="0" w:color="auto"/>
                  </w:divBdr>
                </w:div>
                <w:div w:id="1773353563">
                  <w:marLeft w:val="0"/>
                  <w:marRight w:val="0"/>
                  <w:marTop w:val="0"/>
                  <w:marBottom w:val="0"/>
                  <w:divBdr>
                    <w:top w:val="none" w:sz="0" w:space="0" w:color="auto"/>
                    <w:left w:val="none" w:sz="0" w:space="0" w:color="auto"/>
                    <w:bottom w:val="none" w:sz="0" w:space="0" w:color="auto"/>
                    <w:right w:val="none" w:sz="0" w:space="0" w:color="auto"/>
                  </w:divBdr>
                </w:div>
                <w:div w:id="296837579">
                  <w:marLeft w:val="0"/>
                  <w:marRight w:val="0"/>
                  <w:marTop w:val="0"/>
                  <w:marBottom w:val="0"/>
                  <w:divBdr>
                    <w:top w:val="none" w:sz="0" w:space="0" w:color="auto"/>
                    <w:left w:val="none" w:sz="0" w:space="0" w:color="auto"/>
                    <w:bottom w:val="none" w:sz="0" w:space="0" w:color="auto"/>
                    <w:right w:val="none" w:sz="0" w:space="0" w:color="auto"/>
                  </w:divBdr>
                  <w:divsChild>
                    <w:div w:id="1644657266">
                      <w:marLeft w:val="225"/>
                      <w:marRight w:val="225"/>
                      <w:marTop w:val="75"/>
                      <w:marBottom w:val="75"/>
                      <w:divBdr>
                        <w:top w:val="none" w:sz="0" w:space="0" w:color="auto"/>
                        <w:left w:val="none" w:sz="0" w:space="0" w:color="auto"/>
                        <w:bottom w:val="none" w:sz="0" w:space="0" w:color="auto"/>
                        <w:right w:val="none" w:sz="0" w:space="0" w:color="auto"/>
                      </w:divBdr>
                    </w:div>
                  </w:divsChild>
                </w:div>
                <w:div w:id="605817359">
                  <w:marLeft w:val="0"/>
                  <w:marRight w:val="0"/>
                  <w:marTop w:val="0"/>
                  <w:marBottom w:val="0"/>
                  <w:divBdr>
                    <w:top w:val="none" w:sz="0" w:space="0" w:color="auto"/>
                    <w:left w:val="none" w:sz="0" w:space="0" w:color="auto"/>
                    <w:bottom w:val="none" w:sz="0" w:space="0" w:color="auto"/>
                    <w:right w:val="none" w:sz="0" w:space="0" w:color="auto"/>
                  </w:divBdr>
                  <w:divsChild>
                    <w:div w:id="1255439433">
                      <w:marLeft w:val="225"/>
                      <w:marRight w:val="225"/>
                      <w:marTop w:val="75"/>
                      <w:marBottom w:val="75"/>
                      <w:divBdr>
                        <w:top w:val="none" w:sz="0" w:space="0" w:color="auto"/>
                        <w:left w:val="none" w:sz="0" w:space="0" w:color="auto"/>
                        <w:bottom w:val="none" w:sz="0" w:space="0" w:color="auto"/>
                        <w:right w:val="none" w:sz="0" w:space="0" w:color="auto"/>
                      </w:divBdr>
                    </w:div>
                  </w:divsChild>
                </w:div>
                <w:div w:id="1646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8855">
          <w:marLeft w:val="0"/>
          <w:marRight w:val="0"/>
          <w:marTop w:val="0"/>
          <w:marBottom w:val="0"/>
          <w:divBdr>
            <w:top w:val="none" w:sz="0" w:space="0" w:color="auto"/>
            <w:left w:val="none" w:sz="0" w:space="0" w:color="auto"/>
            <w:bottom w:val="none" w:sz="0" w:space="0" w:color="auto"/>
            <w:right w:val="none" w:sz="0" w:space="0" w:color="auto"/>
          </w:divBdr>
          <w:divsChild>
            <w:div w:id="9736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4062">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1816683878">
          <w:marLeft w:val="0"/>
          <w:marRight w:val="0"/>
          <w:marTop w:val="0"/>
          <w:marBottom w:val="0"/>
          <w:divBdr>
            <w:top w:val="none" w:sz="0" w:space="0" w:color="auto"/>
            <w:left w:val="none" w:sz="0" w:space="0" w:color="auto"/>
            <w:bottom w:val="none" w:sz="0" w:space="0" w:color="auto"/>
            <w:right w:val="none" w:sz="0" w:space="0" w:color="auto"/>
          </w:divBdr>
          <w:divsChild>
            <w:div w:id="776951180">
              <w:marLeft w:val="90"/>
              <w:marRight w:val="0"/>
              <w:marTop w:val="90"/>
              <w:marBottom w:val="0"/>
              <w:divBdr>
                <w:top w:val="none" w:sz="0" w:space="0" w:color="auto"/>
                <w:left w:val="none" w:sz="0" w:space="0" w:color="auto"/>
                <w:bottom w:val="none" w:sz="0" w:space="0" w:color="auto"/>
                <w:right w:val="none" w:sz="0" w:space="0" w:color="auto"/>
              </w:divBdr>
              <w:divsChild>
                <w:div w:id="4063590">
                  <w:marLeft w:val="0"/>
                  <w:marRight w:val="0"/>
                  <w:marTop w:val="100"/>
                  <w:marBottom w:val="100"/>
                  <w:divBdr>
                    <w:top w:val="none" w:sz="0" w:space="0" w:color="auto"/>
                    <w:left w:val="none" w:sz="0" w:space="0" w:color="auto"/>
                    <w:bottom w:val="none" w:sz="0" w:space="0" w:color="auto"/>
                    <w:right w:val="none" w:sz="0" w:space="0" w:color="auto"/>
                  </w:divBdr>
                  <w:divsChild>
                    <w:div w:id="1079015180">
                      <w:marLeft w:val="0"/>
                      <w:marRight w:val="0"/>
                      <w:marTop w:val="0"/>
                      <w:marBottom w:val="0"/>
                      <w:divBdr>
                        <w:top w:val="none" w:sz="0" w:space="0" w:color="auto"/>
                        <w:left w:val="none" w:sz="0" w:space="0" w:color="auto"/>
                        <w:bottom w:val="none" w:sz="0" w:space="0" w:color="auto"/>
                        <w:right w:val="none" w:sz="0" w:space="0" w:color="auto"/>
                      </w:divBdr>
                    </w:div>
                    <w:div w:id="6233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3013">
      <w:bodyDiv w:val="1"/>
      <w:marLeft w:val="0"/>
      <w:marRight w:val="0"/>
      <w:marTop w:val="0"/>
      <w:marBottom w:val="0"/>
      <w:divBdr>
        <w:top w:val="none" w:sz="0" w:space="0" w:color="auto"/>
        <w:left w:val="none" w:sz="0" w:space="0" w:color="auto"/>
        <w:bottom w:val="none" w:sz="0" w:space="0" w:color="auto"/>
        <w:right w:val="none" w:sz="0" w:space="0" w:color="auto"/>
      </w:divBdr>
      <w:divsChild>
        <w:div w:id="975718256">
          <w:marLeft w:val="0"/>
          <w:marRight w:val="0"/>
          <w:marTop w:val="0"/>
          <w:marBottom w:val="0"/>
          <w:divBdr>
            <w:top w:val="none" w:sz="0" w:space="0" w:color="auto"/>
            <w:left w:val="none" w:sz="0" w:space="0" w:color="auto"/>
            <w:bottom w:val="none" w:sz="0" w:space="0" w:color="auto"/>
            <w:right w:val="none" w:sz="0" w:space="0" w:color="auto"/>
          </w:divBdr>
          <w:divsChild>
            <w:div w:id="2108111587">
              <w:marLeft w:val="0"/>
              <w:marRight w:val="0"/>
              <w:marTop w:val="0"/>
              <w:marBottom w:val="0"/>
              <w:divBdr>
                <w:top w:val="none" w:sz="0" w:space="0" w:color="auto"/>
                <w:left w:val="none" w:sz="0" w:space="0" w:color="auto"/>
                <w:bottom w:val="none" w:sz="0" w:space="0" w:color="auto"/>
                <w:right w:val="none" w:sz="0" w:space="0" w:color="auto"/>
              </w:divBdr>
              <w:divsChild>
                <w:div w:id="437678518">
                  <w:marLeft w:val="2685"/>
                  <w:marRight w:val="0"/>
                  <w:marTop w:val="0"/>
                  <w:marBottom w:val="0"/>
                  <w:divBdr>
                    <w:top w:val="single" w:sz="6" w:space="0" w:color="7BA7D7"/>
                    <w:left w:val="single" w:sz="6" w:space="0" w:color="7BA7D7"/>
                    <w:bottom w:val="single" w:sz="6" w:space="0" w:color="7BA7D7"/>
                    <w:right w:val="single" w:sz="6" w:space="0" w:color="7BA7D7"/>
                  </w:divBdr>
                  <w:divsChild>
                    <w:div w:id="1540050340">
                      <w:marLeft w:val="0"/>
                      <w:marRight w:val="0"/>
                      <w:marTop w:val="0"/>
                      <w:marBottom w:val="0"/>
                      <w:divBdr>
                        <w:top w:val="none" w:sz="0" w:space="0" w:color="auto"/>
                        <w:left w:val="none" w:sz="0" w:space="0" w:color="auto"/>
                        <w:bottom w:val="none" w:sz="0" w:space="0" w:color="auto"/>
                        <w:right w:val="none" w:sz="0" w:space="0" w:color="auto"/>
                      </w:divBdr>
                      <w:divsChild>
                        <w:div w:id="1057125446">
                          <w:marLeft w:val="0"/>
                          <w:marRight w:val="0"/>
                          <w:marTop w:val="0"/>
                          <w:marBottom w:val="0"/>
                          <w:divBdr>
                            <w:top w:val="single" w:sz="6" w:space="8" w:color="0352E4"/>
                            <w:left w:val="single" w:sz="6" w:space="8" w:color="0352E4"/>
                            <w:bottom w:val="single" w:sz="6" w:space="8" w:color="0352E4"/>
                            <w:right w:val="single" w:sz="6" w:space="8" w:color="0352E4"/>
                          </w:divBdr>
                        </w:div>
                      </w:divsChild>
                    </w:div>
                  </w:divsChild>
                </w:div>
              </w:divsChild>
            </w:div>
          </w:divsChild>
        </w:div>
      </w:divsChild>
    </w:div>
    <w:div w:id="621688241">
      <w:bodyDiv w:val="1"/>
      <w:marLeft w:val="0"/>
      <w:marRight w:val="0"/>
      <w:marTop w:val="0"/>
      <w:marBottom w:val="0"/>
      <w:divBdr>
        <w:top w:val="none" w:sz="0" w:space="0" w:color="auto"/>
        <w:left w:val="none" w:sz="0" w:space="0" w:color="auto"/>
        <w:bottom w:val="none" w:sz="0" w:space="0" w:color="auto"/>
        <w:right w:val="none" w:sz="0" w:space="0" w:color="auto"/>
      </w:divBdr>
      <w:divsChild>
        <w:div w:id="1203134058">
          <w:marLeft w:val="0"/>
          <w:marRight w:val="0"/>
          <w:marTop w:val="0"/>
          <w:marBottom w:val="0"/>
          <w:divBdr>
            <w:top w:val="none" w:sz="0" w:space="0" w:color="auto"/>
            <w:left w:val="none" w:sz="0" w:space="0" w:color="auto"/>
            <w:bottom w:val="none" w:sz="0" w:space="0" w:color="auto"/>
            <w:right w:val="none" w:sz="0" w:space="0" w:color="auto"/>
          </w:divBdr>
          <w:divsChild>
            <w:div w:id="1143428300">
              <w:marLeft w:val="2685"/>
              <w:marRight w:val="0"/>
              <w:marTop w:val="0"/>
              <w:marBottom w:val="0"/>
              <w:divBdr>
                <w:top w:val="single" w:sz="6" w:space="0" w:color="7BA7D7"/>
                <w:left w:val="single" w:sz="6" w:space="0" w:color="7BA7D7"/>
                <w:bottom w:val="single" w:sz="6" w:space="0" w:color="7BA7D7"/>
                <w:right w:val="single" w:sz="6" w:space="0" w:color="7BA7D7"/>
              </w:divBdr>
              <w:divsChild>
                <w:div w:id="978845944">
                  <w:marLeft w:val="0"/>
                  <w:marRight w:val="0"/>
                  <w:marTop w:val="0"/>
                  <w:marBottom w:val="0"/>
                  <w:divBdr>
                    <w:top w:val="none" w:sz="0" w:space="0" w:color="auto"/>
                    <w:left w:val="none" w:sz="0" w:space="0" w:color="auto"/>
                    <w:bottom w:val="none" w:sz="0" w:space="0" w:color="auto"/>
                    <w:right w:val="none" w:sz="0" w:space="0" w:color="auto"/>
                  </w:divBdr>
                  <w:divsChild>
                    <w:div w:id="924729136">
                      <w:marLeft w:val="225"/>
                      <w:marRight w:val="225"/>
                      <w:marTop w:val="75"/>
                      <w:marBottom w:val="75"/>
                      <w:divBdr>
                        <w:top w:val="none" w:sz="0" w:space="0" w:color="auto"/>
                        <w:left w:val="none" w:sz="0" w:space="0" w:color="auto"/>
                        <w:bottom w:val="none" w:sz="0" w:space="0" w:color="auto"/>
                        <w:right w:val="none" w:sz="0" w:space="0" w:color="auto"/>
                      </w:divBdr>
                    </w:div>
                  </w:divsChild>
                </w:div>
                <w:div w:id="1138180683">
                  <w:marLeft w:val="0"/>
                  <w:marRight w:val="0"/>
                  <w:marTop w:val="0"/>
                  <w:marBottom w:val="0"/>
                  <w:divBdr>
                    <w:top w:val="none" w:sz="0" w:space="0" w:color="auto"/>
                    <w:left w:val="none" w:sz="0" w:space="0" w:color="auto"/>
                    <w:bottom w:val="none" w:sz="0" w:space="0" w:color="auto"/>
                    <w:right w:val="none" w:sz="0" w:space="0" w:color="auto"/>
                  </w:divBdr>
                  <w:divsChild>
                    <w:div w:id="1688631106">
                      <w:marLeft w:val="225"/>
                      <w:marRight w:val="225"/>
                      <w:marTop w:val="75"/>
                      <w:marBottom w:val="75"/>
                      <w:divBdr>
                        <w:top w:val="none" w:sz="0" w:space="0" w:color="auto"/>
                        <w:left w:val="none" w:sz="0" w:space="0" w:color="auto"/>
                        <w:bottom w:val="none" w:sz="0" w:space="0" w:color="auto"/>
                        <w:right w:val="none" w:sz="0" w:space="0" w:color="auto"/>
                      </w:divBdr>
                    </w:div>
                  </w:divsChild>
                </w:div>
                <w:div w:id="1266115273">
                  <w:marLeft w:val="0"/>
                  <w:marRight w:val="0"/>
                  <w:marTop w:val="0"/>
                  <w:marBottom w:val="0"/>
                  <w:divBdr>
                    <w:top w:val="none" w:sz="0" w:space="0" w:color="auto"/>
                    <w:left w:val="none" w:sz="0" w:space="0" w:color="auto"/>
                    <w:bottom w:val="none" w:sz="0" w:space="0" w:color="auto"/>
                    <w:right w:val="none" w:sz="0" w:space="0" w:color="auto"/>
                  </w:divBdr>
                  <w:divsChild>
                    <w:div w:id="1349599559">
                      <w:marLeft w:val="225"/>
                      <w:marRight w:val="225"/>
                      <w:marTop w:val="75"/>
                      <w:marBottom w:val="75"/>
                      <w:divBdr>
                        <w:top w:val="none" w:sz="0" w:space="0" w:color="auto"/>
                        <w:left w:val="none" w:sz="0" w:space="0" w:color="auto"/>
                        <w:bottom w:val="none" w:sz="0" w:space="0" w:color="auto"/>
                        <w:right w:val="none" w:sz="0" w:space="0" w:color="auto"/>
                      </w:divBdr>
                    </w:div>
                  </w:divsChild>
                </w:div>
                <w:div w:id="512190699">
                  <w:marLeft w:val="0"/>
                  <w:marRight w:val="0"/>
                  <w:marTop w:val="0"/>
                  <w:marBottom w:val="0"/>
                  <w:divBdr>
                    <w:top w:val="none" w:sz="0" w:space="0" w:color="auto"/>
                    <w:left w:val="none" w:sz="0" w:space="0" w:color="auto"/>
                    <w:bottom w:val="none" w:sz="0" w:space="0" w:color="auto"/>
                    <w:right w:val="none" w:sz="0" w:space="0" w:color="auto"/>
                  </w:divBdr>
                  <w:divsChild>
                    <w:div w:id="1843473672">
                      <w:marLeft w:val="0"/>
                      <w:marRight w:val="90"/>
                      <w:marTop w:val="90"/>
                      <w:marBottom w:val="0"/>
                      <w:divBdr>
                        <w:top w:val="none" w:sz="0" w:space="0" w:color="auto"/>
                        <w:left w:val="none" w:sz="0" w:space="0" w:color="auto"/>
                        <w:bottom w:val="none" w:sz="0" w:space="0" w:color="auto"/>
                        <w:right w:val="none" w:sz="0" w:space="0" w:color="auto"/>
                      </w:divBdr>
                      <w:divsChild>
                        <w:div w:id="71321534">
                          <w:marLeft w:val="0"/>
                          <w:marRight w:val="0"/>
                          <w:marTop w:val="100"/>
                          <w:marBottom w:val="100"/>
                          <w:divBdr>
                            <w:top w:val="none" w:sz="0" w:space="0" w:color="auto"/>
                            <w:left w:val="none" w:sz="0" w:space="0" w:color="auto"/>
                            <w:bottom w:val="none" w:sz="0" w:space="0" w:color="auto"/>
                            <w:right w:val="none" w:sz="0" w:space="0" w:color="auto"/>
                          </w:divBdr>
                          <w:divsChild>
                            <w:div w:id="1422678697">
                              <w:marLeft w:val="0"/>
                              <w:marRight w:val="0"/>
                              <w:marTop w:val="0"/>
                              <w:marBottom w:val="0"/>
                              <w:divBdr>
                                <w:top w:val="none" w:sz="0" w:space="0" w:color="auto"/>
                                <w:left w:val="none" w:sz="0" w:space="0" w:color="auto"/>
                                <w:bottom w:val="none" w:sz="0" w:space="0" w:color="auto"/>
                                <w:right w:val="none" w:sz="0" w:space="0" w:color="auto"/>
                              </w:divBdr>
                            </w:div>
                            <w:div w:id="599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4003">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90"/>
                      <w:marRight w:val="0"/>
                      <w:marTop w:val="90"/>
                      <w:marBottom w:val="0"/>
                      <w:divBdr>
                        <w:top w:val="none" w:sz="0" w:space="0" w:color="auto"/>
                        <w:left w:val="none" w:sz="0" w:space="0" w:color="auto"/>
                        <w:bottom w:val="none" w:sz="0" w:space="0" w:color="auto"/>
                        <w:right w:val="none" w:sz="0" w:space="0" w:color="auto"/>
                      </w:divBdr>
                      <w:divsChild>
                        <w:div w:id="1188057050">
                          <w:marLeft w:val="0"/>
                          <w:marRight w:val="0"/>
                          <w:marTop w:val="100"/>
                          <w:marBottom w:val="100"/>
                          <w:divBdr>
                            <w:top w:val="none" w:sz="0" w:space="0" w:color="auto"/>
                            <w:left w:val="none" w:sz="0" w:space="0" w:color="auto"/>
                            <w:bottom w:val="none" w:sz="0" w:space="0" w:color="auto"/>
                            <w:right w:val="none" w:sz="0" w:space="0" w:color="auto"/>
                          </w:divBdr>
                          <w:divsChild>
                            <w:div w:id="793403855">
                              <w:marLeft w:val="0"/>
                              <w:marRight w:val="0"/>
                              <w:marTop w:val="0"/>
                              <w:marBottom w:val="0"/>
                              <w:divBdr>
                                <w:top w:val="none" w:sz="0" w:space="0" w:color="auto"/>
                                <w:left w:val="none" w:sz="0" w:space="0" w:color="auto"/>
                                <w:bottom w:val="none" w:sz="0" w:space="0" w:color="auto"/>
                                <w:right w:val="none" w:sz="0" w:space="0" w:color="auto"/>
                              </w:divBdr>
                            </w:div>
                            <w:div w:id="15945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5152">
                  <w:marLeft w:val="0"/>
                  <w:marRight w:val="0"/>
                  <w:marTop w:val="0"/>
                  <w:marBottom w:val="0"/>
                  <w:divBdr>
                    <w:top w:val="none" w:sz="0" w:space="0" w:color="auto"/>
                    <w:left w:val="none" w:sz="0" w:space="0" w:color="auto"/>
                    <w:bottom w:val="none" w:sz="0" w:space="0" w:color="auto"/>
                    <w:right w:val="none" w:sz="0" w:space="0" w:color="auto"/>
                  </w:divBdr>
                  <w:divsChild>
                    <w:div w:id="1038890629">
                      <w:marLeft w:val="225"/>
                      <w:marRight w:val="225"/>
                      <w:marTop w:val="75"/>
                      <w:marBottom w:val="75"/>
                      <w:divBdr>
                        <w:top w:val="none" w:sz="0" w:space="0" w:color="auto"/>
                        <w:left w:val="none" w:sz="0" w:space="0" w:color="auto"/>
                        <w:bottom w:val="none" w:sz="0" w:space="0" w:color="auto"/>
                        <w:right w:val="none" w:sz="0" w:space="0" w:color="auto"/>
                      </w:divBdr>
                    </w:div>
                  </w:divsChild>
                </w:div>
                <w:div w:id="26298745">
                  <w:marLeft w:val="0"/>
                  <w:marRight w:val="0"/>
                  <w:marTop w:val="0"/>
                  <w:marBottom w:val="0"/>
                  <w:divBdr>
                    <w:top w:val="none" w:sz="0" w:space="0" w:color="auto"/>
                    <w:left w:val="none" w:sz="0" w:space="0" w:color="auto"/>
                    <w:bottom w:val="none" w:sz="0" w:space="0" w:color="auto"/>
                    <w:right w:val="none" w:sz="0" w:space="0" w:color="auto"/>
                  </w:divBdr>
                  <w:divsChild>
                    <w:div w:id="602804278">
                      <w:marLeft w:val="0"/>
                      <w:marRight w:val="90"/>
                      <w:marTop w:val="90"/>
                      <w:marBottom w:val="0"/>
                      <w:divBdr>
                        <w:top w:val="none" w:sz="0" w:space="0" w:color="auto"/>
                        <w:left w:val="none" w:sz="0" w:space="0" w:color="auto"/>
                        <w:bottom w:val="none" w:sz="0" w:space="0" w:color="auto"/>
                        <w:right w:val="none" w:sz="0" w:space="0" w:color="auto"/>
                      </w:divBdr>
                      <w:divsChild>
                        <w:div w:id="545216933">
                          <w:marLeft w:val="0"/>
                          <w:marRight w:val="0"/>
                          <w:marTop w:val="100"/>
                          <w:marBottom w:val="100"/>
                          <w:divBdr>
                            <w:top w:val="none" w:sz="0" w:space="0" w:color="auto"/>
                            <w:left w:val="none" w:sz="0" w:space="0" w:color="auto"/>
                            <w:bottom w:val="none" w:sz="0" w:space="0" w:color="auto"/>
                            <w:right w:val="none" w:sz="0" w:space="0" w:color="auto"/>
                          </w:divBdr>
                          <w:divsChild>
                            <w:div w:id="1189879303">
                              <w:marLeft w:val="0"/>
                              <w:marRight w:val="0"/>
                              <w:marTop w:val="0"/>
                              <w:marBottom w:val="0"/>
                              <w:divBdr>
                                <w:top w:val="none" w:sz="0" w:space="0" w:color="auto"/>
                                <w:left w:val="none" w:sz="0" w:space="0" w:color="auto"/>
                                <w:bottom w:val="none" w:sz="0" w:space="0" w:color="auto"/>
                                <w:right w:val="none" w:sz="0" w:space="0" w:color="auto"/>
                              </w:divBdr>
                            </w:div>
                            <w:div w:id="19432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8539">
                  <w:marLeft w:val="0"/>
                  <w:marRight w:val="0"/>
                  <w:marTop w:val="0"/>
                  <w:marBottom w:val="0"/>
                  <w:divBdr>
                    <w:top w:val="none" w:sz="0" w:space="0" w:color="auto"/>
                    <w:left w:val="none" w:sz="0" w:space="0" w:color="auto"/>
                    <w:bottom w:val="none" w:sz="0" w:space="0" w:color="auto"/>
                    <w:right w:val="none" w:sz="0" w:space="0" w:color="auto"/>
                  </w:divBdr>
                  <w:divsChild>
                    <w:div w:id="2008047952">
                      <w:marLeft w:val="90"/>
                      <w:marRight w:val="0"/>
                      <w:marTop w:val="90"/>
                      <w:marBottom w:val="0"/>
                      <w:divBdr>
                        <w:top w:val="none" w:sz="0" w:space="0" w:color="auto"/>
                        <w:left w:val="none" w:sz="0" w:space="0" w:color="auto"/>
                        <w:bottom w:val="none" w:sz="0" w:space="0" w:color="auto"/>
                        <w:right w:val="none" w:sz="0" w:space="0" w:color="auto"/>
                      </w:divBdr>
                      <w:divsChild>
                        <w:div w:id="1868373204">
                          <w:marLeft w:val="0"/>
                          <w:marRight w:val="0"/>
                          <w:marTop w:val="100"/>
                          <w:marBottom w:val="100"/>
                          <w:divBdr>
                            <w:top w:val="none" w:sz="0" w:space="0" w:color="auto"/>
                            <w:left w:val="none" w:sz="0" w:space="0" w:color="auto"/>
                            <w:bottom w:val="none" w:sz="0" w:space="0" w:color="auto"/>
                            <w:right w:val="none" w:sz="0" w:space="0" w:color="auto"/>
                          </w:divBdr>
                          <w:divsChild>
                            <w:div w:id="1474326287">
                              <w:marLeft w:val="0"/>
                              <w:marRight w:val="0"/>
                              <w:marTop w:val="0"/>
                              <w:marBottom w:val="0"/>
                              <w:divBdr>
                                <w:top w:val="none" w:sz="0" w:space="0" w:color="auto"/>
                                <w:left w:val="none" w:sz="0" w:space="0" w:color="auto"/>
                                <w:bottom w:val="none" w:sz="0" w:space="0" w:color="auto"/>
                                <w:right w:val="none" w:sz="0" w:space="0" w:color="auto"/>
                              </w:divBdr>
                            </w:div>
                            <w:div w:id="12477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74828">
          <w:marLeft w:val="0"/>
          <w:marRight w:val="0"/>
          <w:marTop w:val="0"/>
          <w:marBottom w:val="0"/>
          <w:divBdr>
            <w:top w:val="none" w:sz="0" w:space="0" w:color="auto"/>
            <w:left w:val="none" w:sz="0" w:space="0" w:color="auto"/>
            <w:bottom w:val="none" w:sz="0" w:space="0" w:color="auto"/>
            <w:right w:val="none" w:sz="0" w:space="0" w:color="auto"/>
          </w:divBdr>
          <w:divsChild>
            <w:div w:id="12187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328">
      <w:bodyDiv w:val="1"/>
      <w:marLeft w:val="0"/>
      <w:marRight w:val="0"/>
      <w:marTop w:val="0"/>
      <w:marBottom w:val="0"/>
      <w:divBdr>
        <w:top w:val="none" w:sz="0" w:space="0" w:color="auto"/>
        <w:left w:val="none" w:sz="0" w:space="0" w:color="auto"/>
        <w:bottom w:val="none" w:sz="0" w:space="0" w:color="auto"/>
        <w:right w:val="none" w:sz="0" w:space="0" w:color="auto"/>
      </w:divBdr>
    </w:div>
    <w:div w:id="701825311">
      <w:bodyDiv w:val="1"/>
      <w:marLeft w:val="0"/>
      <w:marRight w:val="0"/>
      <w:marTop w:val="0"/>
      <w:marBottom w:val="0"/>
      <w:divBdr>
        <w:top w:val="none" w:sz="0" w:space="0" w:color="auto"/>
        <w:left w:val="none" w:sz="0" w:space="0" w:color="auto"/>
        <w:bottom w:val="none" w:sz="0" w:space="0" w:color="auto"/>
        <w:right w:val="none" w:sz="0" w:space="0" w:color="auto"/>
      </w:divBdr>
      <w:divsChild>
        <w:div w:id="1852405289">
          <w:marLeft w:val="0"/>
          <w:marRight w:val="0"/>
          <w:marTop w:val="0"/>
          <w:marBottom w:val="0"/>
          <w:divBdr>
            <w:top w:val="none" w:sz="0" w:space="0" w:color="auto"/>
            <w:left w:val="none" w:sz="0" w:space="0" w:color="auto"/>
            <w:bottom w:val="none" w:sz="0" w:space="0" w:color="auto"/>
            <w:right w:val="none" w:sz="0" w:space="0" w:color="auto"/>
          </w:divBdr>
          <w:divsChild>
            <w:div w:id="1636136854">
              <w:marLeft w:val="0"/>
              <w:marRight w:val="0"/>
              <w:marTop w:val="0"/>
              <w:marBottom w:val="0"/>
              <w:divBdr>
                <w:top w:val="none" w:sz="0" w:space="0" w:color="auto"/>
                <w:left w:val="none" w:sz="0" w:space="0" w:color="auto"/>
                <w:bottom w:val="none" w:sz="0" w:space="0" w:color="auto"/>
                <w:right w:val="none" w:sz="0" w:space="0" w:color="auto"/>
              </w:divBdr>
              <w:divsChild>
                <w:div w:id="283312587">
                  <w:marLeft w:val="2685"/>
                  <w:marRight w:val="0"/>
                  <w:marTop w:val="0"/>
                  <w:marBottom w:val="0"/>
                  <w:divBdr>
                    <w:top w:val="single" w:sz="6" w:space="0" w:color="7BA7D7"/>
                    <w:left w:val="single" w:sz="6" w:space="0" w:color="7BA7D7"/>
                    <w:bottom w:val="single" w:sz="6" w:space="0" w:color="7BA7D7"/>
                    <w:right w:val="single" w:sz="6" w:space="0" w:color="7BA7D7"/>
                  </w:divBdr>
                </w:div>
              </w:divsChild>
            </w:div>
          </w:divsChild>
        </w:div>
      </w:divsChild>
    </w:div>
    <w:div w:id="732314318">
      <w:bodyDiv w:val="1"/>
      <w:marLeft w:val="0"/>
      <w:marRight w:val="0"/>
      <w:marTop w:val="0"/>
      <w:marBottom w:val="0"/>
      <w:divBdr>
        <w:top w:val="none" w:sz="0" w:space="0" w:color="auto"/>
        <w:left w:val="none" w:sz="0" w:space="0" w:color="auto"/>
        <w:bottom w:val="none" w:sz="0" w:space="0" w:color="auto"/>
        <w:right w:val="none" w:sz="0" w:space="0" w:color="auto"/>
      </w:divBdr>
      <w:divsChild>
        <w:div w:id="712846020">
          <w:marLeft w:val="0"/>
          <w:marRight w:val="0"/>
          <w:marTop w:val="0"/>
          <w:marBottom w:val="0"/>
          <w:divBdr>
            <w:top w:val="none" w:sz="0" w:space="0" w:color="auto"/>
            <w:left w:val="none" w:sz="0" w:space="0" w:color="auto"/>
            <w:bottom w:val="none" w:sz="0" w:space="0" w:color="auto"/>
            <w:right w:val="none" w:sz="0" w:space="0" w:color="auto"/>
          </w:divBdr>
          <w:divsChild>
            <w:div w:id="1498308956">
              <w:marLeft w:val="0"/>
              <w:marRight w:val="0"/>
              <w:marTop w:val="0"/>
              <w:marBottom w:val="0"/>
              <w:divBdr>
                <w:top w:val="none" w:sz="0" w:space="0" w:color="auto"/>
                <w:left w:val="none" w:sz="0" w:space="0" w:color="auto"/>
                <w:bottom w:val="none" w:sz="0" w:space="0" w:color="auto"/>
                <w:right w:val="none" w:sz="0" w:space="0" w:color="auto"/>
              </w:divBdr>
              <w:divsChild>
                <w:div w:id="114450374">
                  <w:marLeft w:val="2685"/>
                  <w:marRight w:val="0"/>
                  <w:marTop w:val="0"/>
                  <w:marBottom w:val="0"/>
                  <w:divBdr>
                    <w:top w:val="single" w:sz="6" w:space="0" w:color="7BA7D7"/>
                    <w:left w:val="single" w:sz="6" w:space="0" w:color="7BA7D7"/>
                    <w:bottom w:val="single" w:sz="6" w:space="0" w:color="7BA7D7"/>
                    <w:right w:val="single" w:sz="6" w:space="0" w:color="7BA7D7"/>
                  </w:divBdr>
                  <w:divsChild>
                    <w:div w:id="960646920">
                      <w:marLeft w:val="0"/>
                      <w:marRight w:val="0"/>
                      <w:marTop w:val="0"/>
                      <w:marBottom w:val="0"/>
                      <w:divBdr>
                        <w:top w:val="single" w:sz="6" w:space="2" w:color="999999"/>
                        <w:left w:val="single" w:sz="6" w:space="2" w:color="999999"/>
                        <w:bottom w:val="single" w:sz="6" w:space="0" w:color="999999"/>
                        <w:right w:val="single" w:sz="6" w:space="2" w:color="999999"/>
                      </w:divBdr>
                      <w:divsChild>
                        <w:div w:id="1208104745">
                          <w:marLeft w:val="0"/>
                          <w:marRight w:val="0"/>
                          <w:marTop w:val="0"/>
                          <w:marBottom w:val="0"/>
                          <w:divBdr>
                            <w:top w:val="none" w:sz="0" w:space="0" w:color="auto"/>
                            <w:left w:val="none" w:sz="0" w:space="0" w:color="auto"/>
                            <w:bottom w:val="none" w:sz="0" w:space="0" w:color="auto"/>
                            <w:right w:val="none" w:sz="0" w:space="0" w:color="auto"/>
                          </w:divBdr>
                          <w:divsChild>
                            <w:div w:id="1642885673">
                              <w:marLeft w:val="0"/>
                              <w:marRight w:val="0"/>
                              <w:marTop w:val="0"/>
                              <w:marBottom w:val="0"/>
                              <w:divBdr>
                                <w:top w:val="none" w:sz="0" w:space="0" w:color="auto"/>
                                <w:left w:val="none" w:sz="0" w:space="0" w:color="auto"/>
                                <w:bottom w:val="none" w:sz="0" w:space="0" w:color="auto"/>
                                <w:right w:val="none" w:sz="0" w:space="0" w:color="auto"/>
                              </w:divBdr>
                              <w:divsChild>
                                <w:div w:id="58480705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23401">
      <w:bodyDiv w:val="1"/>
      <w:marLeft w:val="0"/>
      <w:marRight w:val="0"/>
      <w:marTop w:val="0"/>
      <w:marBottom w:val="0"/>
      <w:divBdr>
        <w:top w:val="none" w:sz="0" w:space="0" w:color="auto"/>
        <w:left w:val="none" w:sz="0" w:space="0" w:color="auto"/>
        <w:bottom w:val="none" w:sz="0" w:space="0" w:color="auto"/>
        <w:right w:val="none" w:sz="0" w:space="0" w:color="auto"/>
      </w:divBdr>
      <w:divsChild>
        <w:div w:id="2102527171">
          <w:marLeft w:val="0"/>
          <w:marRight w:val="0"/>
          <w:marTop w:val="0"/>
          <w:marBottom w:val="0"/>
          <w:divBdr>
            <w:top w:val="none" w:sz="0" w:space="0" w:color="auto"/>
            <w:left w:val="none" w:sz="0" w:space="0" w:color="auto"/>
            <w:bottom w:val="none" w:sz="0" w:space="0" w:color="auto"/>
            <w:right w:val="none" w:sz="0" w:space="0" w:color="auto"/>
          </w:divBdr>
          <w:divsChild>
            <w:div w:id="1530795600">
              <w:marLeft w:val="0"/>
              <w:marRight w:val="0"/>
              <w:marTop w:val="0"/>
              <w:marBottom w:val="0"/>
              <w:divBdr>
                <w:top w:val="none" w:sz="0" w:space="0" w:color="auto"/>
                <w:left w:val="none" w:sz="0" w:space="0" w:color="auto"/>
                <w:bottom w:val="none" w:sz="0" w:space="0" w:color="auto"/>
                <w:right w:val="none" w:sz="0" w:space="0" w:color="auto"/>
              </w:divBdr>
              <w:divsChild>
                <w:div w:id="652099324">
                  <w:marLeft w:val="2685"/>
                  <w:marRight w:val="0"/>
                  <w:marTop w:val="0"/>
                  <w:marBottom w:val="0"/>
                  <w:divBdr>
                    <w:top w:val="single" w:sz="6" w:space="0" w:color="7BA7D7"/>
                    <w:left w:val="single" w:sz="6" w:space="0" w:color="7BA7D7"/>
                    <w:bottom w:val="single" w:sz="6" w:space="0" w:color="7BA7D7"/>
                    <w:right w:val="single" w:sz="6" w:space="0" w:color="7BA7D7"/>
                  </w:divBdr>
                  <w:divsChild>
                    <w:div w:id="195630359">
                      <w:marLeft w:val="0"/>
                      <w:marRight w:val="0"/>
                      <w:marTop w:val="0"/>
                      <w:marBottom w:val="0"/>
                      <w:divBdr>
                        <w:top w:val="single" w:sz="6" w:space="2" w:color="999999"/>
                        <w:left w:val="single" w:sz="6" w:space="2" w:color="999999"/>
                        <w:bottom w:val="single" w:sz="6" w:space="0" w:color="999999"/>
                        <w:right w:val="single" w:sz="6" w:space="2" w:color="999999"/>
                      </w:divBdr>
                      <w:divsChild>
                        <w:div w:id="1743674081">
                          <w:marLeft w:val="0"/>
                          <w:marRight w:val="0"/>
                          <w:marTop w:val="0"/>
                          <w:marBottom w:val="0"/>
                          <w:divBdr>
                            <w:top w:val="none" w:sz="0" w:space="0" w:color="auto"/>
                            <w:left w:val="none" w:sz="0" w:space="0" w:color="auto"/>
                            <w:bottom w:val="none" w:sz="0" w:space="0" w:color="auto"/>
                            <w:right w:val="none" w:sz="0" w:space="0" w:color="auto"/>
                          </w:divBdr>
                          <w:divsChild>
                            <w:div w:id="554047266">
                              <w:marLeft w:val="0"/>
                              <w:marRight w:val="0"/>
                              <w:marTop w:val="0"/>
                              <w:marBottom w:val="0"/>
                              <w:divBdr>
                                <w:top w:val="none" w:sz="0" w:space="0" w:color="auto"/>
                                <w:left w:val="none" w:sz="0" w:space="0" w:color="auto"/>
                                <w:bottom w:val="none" w:sz="0" w:space="0" w:color="auto"/>
                                <w:right w:val="none" w:sz="0" w:space="0" w:color="auto"/>
                              </w:divBdr>
                              <w:divsChild>
                                <w:div w:id="2077508303">
                                  <w:marLeft w:val="225"/>
                                  <w:marRight w:val="225"/>
                                  <w:marTop w:val="75"/>
                                  <w:marBottom w:val="75"/>
                                  <w:divBdr>
                                    <w:top w:val="none" w:sz="0" w:space="0" w:color="auto"/>
                                    <w:left w:val="none" w:sz="0" w:space="0" w:color="auto"/>
                                    <w:bottom w:val="none" w:sz="0" w:space="0" w:color="auto"/>
                                    <w:right w:val="none" w:sz="0" w:space="0" w:color="auto"/>
                                  </w:divBdr>
                                </w:div>
                              </w:divsChild>
                            </w:div>
                            <w:div w:id="1351682131">
                              <w:marLeft w:val="0"/>
                              <w:marRight w:val="0"/>
                              <w:marTop w:val="0"/>
                              <w:marBottom w:val="0"/>
                              <w:divBdr>
                                <w:top w:val="none" w:sz="0" w:space="0" w:color="auto"/>
                                <w:left w:val="none" w:sz="0" w:space="0" w:color="auto"/>
                                <w:bottom w:val="none" w:sz="0" w:space="0" w:color="auto"/>
                                <w:right w:val="none" w:sz="0" w:space="0" w:color="auto"/>
                              </w:divBdr>
                              <w:divsChild>
                                <w:div w:id="214230752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780775">
      <w:bodyDiv w:val="1"/>
      <w:marLeft w:val="0"/>
      <w:marRight w:val="0"/>
      <w:marTop w:val="0"/>
      <w:marBottom w:val="0"/>
      <w:divBdr>
        <w:top w:val="none" w:sz="0" w:space="0" w:color="auto"/>
        <w:left w:val="none" w:sz="0" w:space="0" w:color="auto"/>
        <w:bottom w:val="none" w:sz="0" w:space="0" w:color="auto"/>
        <w:right w:val="none" w:sz="0" w:space="0" w:color="auto"/>
      </w:divBdr>
      <w:divsChild>
        <w:div w:id="1083258401">
          <w:marLeft w:val="0"/>
          <w:marRight w:val="0"/>
          <w:marTop w:val="0"/>
          <w:marBottom w:val="0"/>
          <w:divBdr>
            <w:top w:val="none" w:sz="0" w:space="0" w:color="auto"/>
            <w:left w:val="none" w:sz="0" w:space="0" w:color="auto"/>
            <w:bottom w:val="none" w:sz="0" w:space="0" w:color="auto"/>
            <w:right w:val="none" w:sz="0" w:space="0" w:color="auto"/>
          </w:divBdr>
          <w:divsChild>
            <w:div w:id="1696540203">
              <w:marLeft w:val="0"/>
              <w:marRight w:val="0"/>
              <w:marTop w:val="0"/>
              <w:marBottom w:val="0"/>
              <w:divBdr>
                <w:top w:val="none" w:sz="0" w:space="0" w:color="auto"/>
                <w:left w:val="none" w:sz="0" w:space="0" w:color="auto"/>
                <w:bottom w:val="none" w:sz="0" w:space="0" w:color="auto"/>
                <w:right w:val="none" w:sz="0" w:space="0" w:color="auto"/>
              </w:divBdr>
              <w:divsChild>
                <w:div w:id="1549948730">
                  <w:marLeft w:val="2685"/>
                  <w:marRight w:val="0"/>
                  <w:marTop w:val="0"/>
                  <w:marBottom w:val="0"/>
                  <w:divBdr>
                    <w:top w:val="single" w:sz="6" w:space="0" w:color="7BA7D7"/>
                    <w:left w:val="single" w:sz="6" w:space="0" w:color="7BA7D7"/>
                    <w:bottom w:val="single" w:sz="6" w:space="0" w:color="7BA7D7"/>
                    <w:right w:val="single" w:sz="6" w:space="0" w:color="7BA7D7"/>
                  </w:divBdr>
                  <w:divsChild>
                    <w:div w:id="1611620952">
                      <w:marLeft w:val="0"/>
                      <w:marRight w:val="0"/>
                      <w:marTop w:val="0"/>
                      <w:marBottom w:val="0"/>
                      <w:divBdr>
                        <w:top w:val="single" w:sz="6" w:space="2" w:color="999999"/>
                        <w:left w:val="single" w:sz="6" w:space="2" w:color="999999"/>
                        <w:bottom w:val="single" w:sz="6" w:space="0" w:color="999999"/>
                        <w:right w:val="single" w:sz="6" w:space="2" w:color="999999"/>
                      </w:divBdr>
                      <w:divsChild>
                        <w:div w:id="1455100104">
                          <w:marLeft w:val="0"/>
                          <w:marRight w:val="0"/>
                          <w:marTop w:val="0"/>
                          <w:marBottom w:val="0"/>
                          <w:divBdr>
                            <w:top w:val="none" w:sz="0" w:space="0" w:color="auto"/>
                            <w:left w:val="none" w:sz="0" w:space="0" w:color="auto"/>
                            <w:bottom w:val="none" w:sz="0" w:space="0" w:color="auto"/>
                            <w:right w:val="none" w:sz="0" w:space="0" w:color="auto"/>
                          </w:divBdr>
                          <w:divsChild>
                            <w:div w:id="1428303497">
                              <w:marLeft w:val="75"/>
                              <w:marRight w:val="75"/>
                              <w:marTop w:val="75"/>
                              <w:marBottom w:val="75"/>
                              <w:divBdr>
                                <w:top w:val="single" w:sz="12" w:space="12" w:color="060000"/>
                                <w:left w:val="single" w:sz="12" w:space="12" w:color="060000"/>
                                <w:bottom w:val="single" w:sz="12" w:space="12" w:color="060000"/>
                                <w:right w:val="single" w:sz="12" w:space="12" w:color="060000"/>
                              </w:divBdr>
                            </w:div>
                          </w:divsChild>
                        </w:div>
                      </w:divsChild>
                    </w:div>
                  </w:divsChild>
                </w:div>
              </w:divsChild>
            </w:div>
          </w:divsChild>
        </w:div>
      </w:divsChild>
    </w:div>
    <w:div w:id="835804831">
      <w:bodyDiv w:val="1"/>
      <w:marLeft w:val="0"/>
      <w:marRight w:val="0"/>
      <w:marTop w:val="0"/>
      <w:marBottom w:val="0"/>
      <w:divBdr>
        <w:top w:val="none" w:sz="0" w:space="0" w:color="auto"/>
        <w:left w:val="none" w:sz="0" w:space="0" w:color="auto"/>
        <w:bottom w:val="none" w:sz="0" w:space="0" w:color="auto"/>
        <w:right w:val="none" w:sz="0" w:space="0" w:color="auto"/>
      </w:divBdr>
      <w:divsChild>
        <w:div w:id="1675644841">
          <w:marLeft w:val="0"/>
          <w:marRight w:val="0"/>
          <w:marTop w:val="0"/>
          <w:marBottom w:val="0"/>
          <w:divBdr>
            <w:top w:val="none" w:sz="0" w:space="0" w:color="auto"/>
            <w:left w:val="none" w:sz="0" w:space="0" w:color="auto"/>
            <w:bottom w:val="none" w:sz="0" w:space="0" w:color="auto"/>
            <w:right w:val="none" w:sz="0" w:space="0" w:color="auto"/>
          </w:divBdr>
          <w:divsChild>
            <w:div w:id="1342970698">
              <w:marLeft w:val="0"/>
              <w:marRight w:val="0"/>
              <w:marTop w:val="0"/>
              <w:marBottom w:val="0"/>
              <w:divBdr>
                <w:top w:val="none" w:sz="0" w:space="0" w:color="auto"/>
                <w:left w:val="none" w:sz="0" w:space="0" w:color="auto"/>
                <w:bottom w:val="none" w:sz="0" w:space="0" w:color="auto"/>
                <w:right w:val="none" w:sz="0" w:space="0" w:color="auto"/>
              </w:divBdr>
              <w:divsChild>
                <w:div w:id="104693290">
                  <w:marLeft w:val="2685"/>
                  <w:marRight w:val="0"/>
                  <w:marTop w:val="0"/>
                  <w:marBottom w:val="0"/>
                  <w:divBdr>
                    <w:top w:val="single" w:sz="6" w:space="0" w:color="7BA7D7"/>
                    <w:left w:val="single" w:sz="6" w:space="0" w:color="7BA7D7"/>
                    <w:bottom w:val="single" w:sz="6" w:space="0" w:color="7BA7D7"/>
                    <w:right w:val="single" w:sz="6" w:space="0" w:color="7BA7D7"/>
                  </w:divBdr>
                  <w:divsChild>
                    <w:div w:id="521012268">
                      <w:marLeft w:val="0"/>
                      <w:marRight w:val="0"/>
                      <w:marTop w:val="0"/>
                      <w:marBottom w:val="0"/>
                      <w:divBdr>
                        <w:top w:val="single" w:sz="6" w:space="2" w:color="999999"/>
                        <w:left w:val="single" w:sz="6" w:space="2" w:color="999999"/>
                        <w:bottom w:val="single" w:sz="6" w:space="0" w:color="999999"/>
                        <w:right w:val="single" w:sz="6" w:space="2" w:color="999999"/>
                      </w:divBdr>
                      <w:divsChild>
                        <w:div w:id="258569168">
                          <w:marLeft w:val="0"/>
                          <w:marRight w:val="0"/>
                          <w:marTop w:val="0"/>
                          <w:marBottom w:val="0"/>
                          <w:divBdr>
                            <w:top w:val="none" w:sz="0" w:space="0" w:color="auto"/>
                            <w:left w:val="none" w:sz="0" w:space="0" w:color="auto"/>
                            <w:bottom w:val="none" w:sz="0" w:space="0" w:color="auto"/>
                            <w:right w:val="none" w:sz="0" w:space="0" w:color="auto"/>
                          </w:divBdr>
                          <w:divsChild>
                            <w:div w:id="801465827">
                              <w:marLeft w:val="0"/>
                              <w:marRight w:val="0"/>
                              <w:marTop w:val="0"/>
                              <w:marBottom w:val="0"/>
                              <w:divBdr>
                                <w:top w:val="none" w:sz="0" w:space="0" w:color="auto"/>
                                <w:left w:val="none" w:sz="0" w:space="0" w:color="auto"/>
                                <w:bottom w:val="none" w:sz="0" w:space="0" w:color="auto"/>
                                <w:right w:val="none" w:sz="0" w:space="0" w:color="auto"/>
                              </w:divBdr>
                              <w:divsChild>
                                <w:div w:id="690569595">
                                  <w:marLeft w:val="225"/>
                                  <w:marRight w:val="225"/>
                                  <w:marTop w:val="75"/>
                                  <w:marBottom w:val="75"/>
                                  <w:divBdr>
                                    <w:top w:val="none" w:sz="0" w:space="0" w:color="auto"/>
                                    <w:left w:val="none" w:sz="0" w:space="0" w:color="auto"/>
                                    <w:bottom w:val="none" w:sz="0" w:space="0" w:color="auto"/>
                                    <w:right w:val="none" w:sz="0" w:space="0" w:color="auto"/>
                                  </w:divBdr>
                                </w:div>
                              </w:divsChild>
                            </w:div>
                            <w:div w:id="1049258731">
                              <w:marLeft w:val="0"/>
                              <w:marRight w:val="0"/>
                              <w:marTop w:val="0"/>
                              <w:marBottom w:val="0"/>
                              <w:divBdr>
                                <w:top w:val="none" w:sz="0" w:space="0" w:color="auto"/>
                                <w:left w:val="none" w:sz="0" w:space="0" w:color="auto"/>
                                <w:bottom w:val="none" w:sz="0" w:space="0" w:color="auto"/>
                                <w:right w:val="none" w:sz="0" w:space="0" w:color="auto"/>
                              </w:divBdr>
                              <w:divsChild>
                                <w:div w:id="1511026744">
                                  <w:marLeft w:val="225"/>
                                  <w:marRight w:val="225"/>
                                  <w:marTop w:val="75"/>
                                  <w:marBottom w:val="75"/>
                                  <w:divBdr>
                                    <w:top w:val="none" w:sz="0" w:space="0" w:color="auto"/>
                                    <w:left w:val="none" w:sz="0" w:space="0" w:color="auto"/>
                                    <w:bottom w:val="none" w:sz="0" w:space="0" w:color="auto"/>
                                    <w:right w:val="none" w:sz="0" w:space="0" w:color="auto"/>
                                  </w:divBdr>
                                </w:div>
                              </w:divsChild>
                            </w:div>
                            <w:div w:id="30346458">
                              <w:marLeft w:val="0"/>
                              <w:marRight w:val="0"/>
                              <w:marTop w:val="0"/>
                              <w:marBottom w:val="0"/>
                              <w:divBdr>
                                <w:top w:val="none" w:sz="0" w:space="0" w:color="auto"/>
                                <w:left w:val="none" w:sz="0" w:space="0" w:color="auto"/>
                                <w:bottom w:val="none" w:sz="0" w:space="0" w:color="auto"/>
                                <w:right w:val="none" w:sz="0" w:space="0" w:color="auto"/>
                              </w:divBdr>
                              <w:divsChild>
                                <w:div w:id="1613395696">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7730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176">
          <w:marLeft w:val="0"/>
          <w:marRight w:val="0"/>
          <w:marTop w:val="0"/>
          <w:marBottom w:val="0"/>
          <w:divBdr>
            <w:top w:val="none" w:sz="0" w:space="0" w:color="auto"/>
            <w:left w:val="none" w:sz="0" w:space="0" w:color="auto"/>
            <w:bottom w:val="none" w:sz="0" w:space="0" w:color="auto"/>
            <w:right w:val="none" w:sz="0" w:space="0" w:color="auto"/>
          </w:divBdr>
          <w:divsChild>
            <w:div w:id="1854222365">
              <w:marLeft w:val="0"/>
              <w:marRight w:val="0"/>
              <w:marTop w:val="0"/>
              <w:marBottom w:val="0"/>
              <w:divBdr>
                <w:top w:val="none" w:sz="0" w:space="0" w:color="auto"/>
                <w:left w:val="none" w:sz="0" w:space="0" w:color="auto"/>
                <w:bottom w:val="none" w:sz="0" w:space="0" w:color="auto"/>
                <w:right w:val="none" w:sz="0" w:space="0" w:color="auto"/>
              </w:divBdr>
              <w:divsChild>
                <w:div w:id="376316256">
                  <w:marLeft w:val="2685"/>
                  <w:marRight w:val="0"/>
                  <w:marTop w:val="0"/>
                  <w:marBottom w:val="0"/>
                  <w:divBdr>
                    <w:top w:val="single" w:sz="6" w:space="0" w:color="7BA7D7"/>
                    <w:left w:val="single" w:sz="6" w:space="0" w:color="7BA7D7"/>
                    <w:bottom w:val="single" w:sz="6" w:space="0" w:color="7BA7D7"/>
                    <w:right w:val="single" w:sz="6" w:space="0" w:color="7BA7D7"/>
                  </w:divBdr>
                  <w:divsChild>
                    <w:div w:id="1491405758">
                      <w:marLeft w:val="0"/>
                      <w:marRight w:val="0"/>
                      <w:marTop w:val="0"/>
                      <w:marBottom w:val="0"/>
                      <w:divBdr>
                        <w:top w:val="single" w:sz="6" w:space="2" w:color="999999"/>
                        <w:left w:val="single" w:sz="6" w:space="2" w:color="999999"/>
                        <w:bottom w:val="single" w:sz="6" w:space="0" w:color="999999"/>
                        <w:right w:val="single" w:sz="6" w:space="2" w:color="999999"/>
                      </w:divBdr>
                      <w:divsChild>
                        <w:div w:id="5135879">
                          <w:marLeft w:val="0"/>
                          <w:marRight w:val="0"/>
                          <w:marTop w:val="0"/>
                          <w:marBottom w:val="0"/>
                          <w:divBdr>
                            <w:top w:val="none" w:sz="0" w:space="0" w:color="auto"/>
                            <w:left w:val="none" w:sz="0" w:space="0" w:color="auto"/>
                            <w:bottom w:val="none" w:sz="0" w:space="0" w:color="auto"/>
                            <w:right w:val="none" w:sz="0" w:space="0" w:color="auto"/>
                          </w:divBdr>
                          <w:divsChild>
                            <w:div w:id="602225041">
                              <w:marLeft w:val="0"/>
                              <w:marRight w:val="0"/>
                              <w:marTop w:val="0"/>
                              <w:marBottom w:val="0"/>
                              <w:divBdr>
                                <w:top w:val="none" w:sz="0" w:space="0" w:color="auto"/>
                                <w:left w:val="none" w:sz="0" w:space="0" w:color="auto"/>
                                <w:bottom w:val="none" w:sz="0" w:space="0" w:color="auto"/>
                                <w:right w:val="none" w:sz="0" w:space="0" w:color="auto"/>
                              </w:divBdr>
                              <w:divsChild>
                                <w:div w:id="1711808355">
                                  <w:marLeft w:val="225"/>
                                  <w:marRight w:val="225"/>
                                  <w:marTop w:val="75"/>
                                  <w:marBottom w:val="75"/>
                                  <w:divBdr>
                                    <w:top w:val="none" w:sz="0" w:space="0" w:color="auto"/>
                                    <w:left w:val="none" w:sz="0" w:space="0" w:color="auto"/>
                                    <w:bottom w:val="none" w:sz="0" w:space="0" w:color="auto"/>
                                    <w:right w:val="none" w:sz="0" w:space="0" w:color="auto"/>
                                  </w:divBdr>
                                </w:div>
                              </w:divsChild>
                            </w:div>
                            <w:div w:id="80109171">
                              <w:marLeft w:val="0"/>
                              <w:marRight w:val="0"/>
                              <w:marTop w:val="0"/>
                              <w:marBottom w:val="0"/>
                              <w:divBdr>
                                <w:top w:val="none" w:sz="0" w:space="0" w:color="auto"/>
                                <w:left w:val="none" w:sz="0" w:space="0" w:color="auto"/>
                                <w:bottom w:val="none" w:sz="0" w:space="0" w:color="auto"/>
                                <w:right w:val="none" w:sz="0" w:space="0" w:color="auto"/>
                              </w:divBdr>
                              <w:divsChild>
                                <w:div w:id="367334361">
                                  <w:marLeft w:val="225"/>
                                  <w:marRight w:val="225"/>
                                  <w:marTop w:val="75"/>
                                  <w:marBottom w:val="75"/>
                                  <w:divBdr>
                                    <w:top w:val="none" w:sz="0" w:space="0" w:color="auto"/>
                                    <w:left w:val="none" w:sz="0" w:space="0" w:color="auto"/>
                                    <w:bottom w:val="none" w:sz="0" w:space="0" w:color="auto"/>
                                    <w:right w:val="none" w:sz="0" w:space="0" w:color="auto"/>
                                  </w:divBdr>
                                </w:div>
                              </w:divsChild>
                            </w:div>
                            <w:div w:id="247275106">
                              <w:marLeft w:val="0"/>
                              <w:marRight w:val="0"/>
                              <w:marTop w:val="0"/>
                              <w:marBottom w:val="0"/>
                              <w:divBdr>
                                <w:top w:val="none" w:sz="0" w:space="0" w:color="auto"/>
                                <w:left w:val="none" w:sz="0" w:space="0" w:color="auto"/>
                                <w:bottom w:val="none" w:sz="0" w:space="0" w:color="auto"/>
                                <w:right w:val="none" w:sz="0" w:space="0" w:color="auto"/>
                              </w:divBdr>
                              <w:divsChild>
                                <w:div w:id="2129347292">
                                  <w:marLeft w:val="225"/>
                                  <w:marRight w:val="225"/>
                                  <w:marTop w:val="75"/>
                                  <w:marBottom w:val="75"/>
                                  <w:divBdr>
                                    <w:top w:val="none" w:sz="0" w:space="0" w:color="auto"/>
                                    <w:left w:val="none" w:sz="0" w:space="0" w:color="auto"/>
                                    <w:bottom w:val="none" w:sz="0" w:space="0" w:color="auto"/>
                                    <w:right w:val="none" w:sz="0" w:space="0" w:color="auto"/>
                                  </w:divBdr>
                                </w:div>
                              </w:divsChild>
                            </w:div>
                            <w:div w:id="175971356">
                              <w:marLeft w:val="0"/>
                              <w:marRight w:val="0"/>
                              <w:marTop w:val="0"/>
                              <w:marBottom w:val="0"/>
                              <w:divBdr>
                                <w:top w:val="none" w:sz="0" w:space="0" w:color="auto"/>
                                <w:left w:val="none" w:sz="0" w:space="0" w:color="auto"/>
                                <w:bottom w:val="none" w:sz="0" w:space="0" w:color="auto"/>
                                <w:right w:val="none" w:sz="0" w:space="0" w:color="auto"/>
                              </w:divBdr>
                              <w:divsChild>
                                <w:div w:id="66370670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00013">
      <w:bodyDiv w:val="1"/>
      <w:marLeft w:val="0"/>
      <w:marRight w:val="0"/>
      <w:marTop w:val="0"/>
      <w:marBottom w:val="0"/>
      <w:divBdr>
        <w:top w:val="none" w:sz="0" w:space="0" w:color="auto"/>
        <w:left w:val="none" w:sz="0" w:space="0" w:color="auto"/>
        <w:bottom w:val="none" w:sz="0" w:space="0" w:color="auto"/>
        <w:right w:val="none" w:sz="0" w:space="0" w:color="auto"/>
      </w:divBdr>
      <w:divsChild>
        <w:div w:id="1847406107">
          <w:marLeft w:val="0"/>
          <w:marRight w:val="0"/>
          <w:marTop w:val="0"/>
          <w:marBottom w:val="0"/>
          <w:divBdr>
            <w:top w:val="none" w:sz="0" w:space="0" w:color="auto"/>
            <w:left w:val="none" w:sz="0" w:space="0" w:color="auto"/>
            <w:bottom w:val="none" w:sz="0" w:space="0" w:color="auto"/>
            <w:right w:val="none" w:sz="0" w:space="0" w:color="auto"/>
          </w:divBdr>
          <w:divsChild>
            <w:div w:id="346909204">
              <w:marLeft w:val="0"/>
              <w:marRight w:val="0"/>
              <w:marTop w:val="0"/>
              <w:marBottom w:val="0"/>
              <w:divBdr>
                <w:top w:val="none" w:sz="0" w:space="0" w:color="auto"/>
                <w:left w:val="none" w:sz="0" w:space="0" w:color="auto"/>
                <w:bottom w:val="none" w:sz="0" w:space="0" w:color="auto"/>
                <w:right w:val="none" w:sz="0" w:space="0" w:color="auto"/>
              </w:divBdr>
              <w:divsChild>
                <w:div w:id="881095061">
                  <w:marLeft w:val="0"/>
                  <w:marRight w:val="0"/>
                  <w:marTop w:val="0"/>
                  <w:marBottom w:val="0"/>
                  <w:divBdr>
                    <w:top w:val="none" w:sz="0" w:space="0" w:color="auto"/>
                    <w:left w:val="none" w:sz="0" w:space="0" w:color="auto"/>
                    <w:bottom w:val="none" w:sz="0" w:space="0" w:color="auto"/>
                    <w:right w:val="none" w:sz="0" w:space="0" w:color="auto"/>
                  </w:divBdr>
                </w:div>
              </w:divsChild>
            </w:div>
            <w:div w:id="660885207">
              <w:marLeft w:val="0"/>
              <w:marRight w:val="0"/>
              <w:marTop w:val="0"/>
              <w:marBottom w:val="0"/>
              <w:divBdr>
                <w:top w:val="none" w:sz="0" w:space="0" w:color="auto"/>
                <w:left w:val="none" w:sz="0" w:space="0" w:color="auto"/>
                <w:bottom w:val="single" w:sz="6" w:space="0" w:color="7BA7D7"/>
                <w:right w:val="none" w:sz="0" w:space="0" w:color="auto"/>
              </w:divBdr>
            </w:div>
            <w:div w:id="578251334">
              <w:marLeft w:val="0"/>
              <w:marRight w:val="0"/>
              <w:marTop w:val="0"/>
              <w:marBottom w:val="0"/>
              <w:divBdr>
                <w:top w:val="none" w:sz="0" w:space="0" w:color="auto"/>
                <w:left w:val="none" w:sz="0" w:space="0" w:color="auto"/>
                <w:bottom w:val="none" w:sz="0" w:space="0" w:color="auto"/>
                <w:right w:val="none" w:sz="0" w:space="0" w:color="auto"/>
              </w:divBdr>
              <w:divsChild>
                <w:div w:id="53703869">
                  <w:marLeft w:val="0"/>
                  <w:marRight w:val="0"/>
                  <w:marTop w:val="0"/>
                  <w:marBottom w:val="0"/>
                  <w:divBdr>
                    <w:top w:val="none" w:sz="0" w:space="0" w:color="auto"/>
                    <w:left w:val="none" w:sz="0" w:space="0" w:color="auto"/>
                    <w:bottom w:val="none" w:sz="0" w:space="0" w:color="auto"/>
                    <w:right w:val="none" w:sz="0" w:space="0" w:color="auto"/>
                  </w:divBdr>
                </w:div>
                <w:div w:id="688482510">
                  <w:marLeft w:val="0"/>
                  <w:marRight w:val="0"/>
                  <w:marTop w:val="0"/>
                  <w:marBottom w:val="0"/>
                  <w:divBdr>
                    <w:top w:val="none" w:sz="0" w:space="0" w:color="auto"/>
                    <w:left w:val="none" w:sz="0" w:space="0" w:color="auto"/>
                    <w:bottom w:val="none" w:sz="0" w:space="0" w:color="auto"/>
                    <w:right w:val="none" w:sz="0" w:space="0" w:color="auto"/>
                  </w:divBdr>
                </w:div>
                <w:div w:id="1081440734">
                  <w:marLeft w:val="0"/>
                  <w:marRight w:val="0"/>
                  <w:marTop w:val="0"/>
                  <w:marBottom w:val="0"/>
                  <w:divBdr>
                    <w:top w:val="none" w:sz="0" w:space="0" w:color="auto"/>
                    <w:left w:val="none" w:sz="0" w:space="0" w:color="auto"/>
                    <w:bottom w:val="none" w:sz="0" w:space="0" w:color="auto"/>
                    <w:right w:val="none" w:sz="0" w:space="0" w:color="auto"/>
                  </w:divBdr>
                </w:div>
                <w:div w:id="1870332919">
                  <w:marLeft w:val="0"/>
                  <w:marRight w:val="0"/>
                  <w:marTop w:val="0"/>
                  <w:marBottom w:val="0"/>
                  <w:divBdr>
                    <w:top w:val="none" w:sz="0" w:space="0" w:color="auto"/>
                    <w:left w:val="none" w:sz="0" w:space="0" w:color="auto"/>
                    <w:bottom w:val="none" w:sz="0" w:space="0" w:color="auto"/>
                    <w:right w:val="none" w:sz="0" w:space="0" w:color="auto"/>
                  </w:divBdr>
                </w:div>
                <w:div w:id="612052937">
                  <w:marLeft w:val="0"/>
                  <w:marRight w:val="0"/>
                  <w:marTop w:val="0"/>
                  <w:marBottom w:val="0"/>
                  <w:divBdr>
                    <w:top w:val="none" w:sz="0" w:space="0" w:color="auto"/>
                    <w:left w:val="none" w:sz="0" w:space="0" w:color="auto"/>
                    <w:bottom w:val="none" w:sz="0" w:space="0" w:color="auto"/>
                    <w:right w:val="none" w:sz="0" w:space="0" w:color="auto"/>
                  </w:divBdr>
                </w:div>
                <w:div w:id="1282688739">
                  <w:marLeft w:val="0"/>
                  <w:marRight w:val="0"/>
                  <w:marTop w:val="0"/>
                  <w:marBottom w:val="0"/>
                  <w:divBdr>
                    <w:top w:val="none" w:sz="0" w:space="0" w:color="auto"/>
                    <w:left w:val="none" w:sz="0" w:space="0" w:color="auto"/>
                    <w:bottom w:val="none" w:sz="0" w:space="0" w:color="auto"/>
                    <w:right w:val="none" w:sz="0" w:space="0" w:color="auto"/>
                  </w:divBdr>
                </w:div>
                <w:div w:id="75055700">
                  <w:marLeft w:val="0"/>
                  <w:marRight w:val="0"/>
                  <w:marTop w:val="0"/>
                  <w:marBottom w:val="0"/>
                  <w:divBdr>
                    <w:top w:val="none" w:sz="0" w:space="0" w:color="auto"/>
                    <w:left w:val="none" w:sz="0" w:space="0" w:color="auto"/>
                    <w:bottom w:val="none" w:sz="0" w:space="0" w:color="auto"/>
                    <w:right w:val="none" w:sz="0" w:space="0" w:color="auto"/>
                  </w:divBdr>
                </w:div>
              </w:divsChild>
            </w:div>
            <w:div w:id="1992980831">
              <w:marLeft w:val="2685"/>
              <w:marRight w:val="0"/>
              <w:marTop w:val="0"/>
              <w:marBottom w:val="0"/>
              <w:divBdr>
                <w:top w:val="single" w:sz="6" w:space="0" w:color="7BA7D7"/>
                <w:left w:val="single" w:sz="6" w:space="0" w:color="7BA7D7"/>
                <w:bottom w:val="single" w:sz="6" w:space="0" w:color="7BA7D7"/>
                <w:right w:val="single" w:sz="6" w:space="0" w:color="7BA7D7"/>
              </w:divBdr>
              <w:divsChild>
                <w:div w:id="922107617">
                  <w:marLeft w:val="0"/>
                  <w:marRight w:val="0"/>
                  <w:marTop w:val="0"/>
                  <w:marBottom w:val="0"/>
                  <w:divBdr>
                    <w:top w:val="none" w:sz="0" w:space="0" w:color="auto"/>
                    <w:left w:val="none" w:sz="0" w:space="0" w:color="auto"/>
                    <w:bottom w:val="none" w:sz="0" w:space="0" w:color="auto"/>
                    <w:right w:val="none" w:sz="0" w:space="0" w:color="auto"/>
                  </w:divBdr>
                </w:div>
                <w:div w:id="751664174">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820195916">
                      <w:marLeft w:val="0"/>
                      <w:marRight w:val="0"/>
                      <w:marTop w:val="0"/>
                      <w:marBottom w:val="0"/>
                      <w:divBdr>
                        <w:top w:val="none" w:sz="0" w:space="0" w:color="auto"/>
                        <w:left w:val="none" w:sz="0" w:space="0" w:color="auto"/>
                        <w:bottom w:val="none" w:sz="0" w:space="0" w:color="auto"/>
                        <w:right w:val="none" w:sz="0" w:space="0" w:color="auto"/>
                      </w:divBdr>
                      <w:divsChild>
                        <w:div w:id="909845871">
                          <w:marLeft w:val="90"/>
                          <w:marRight w:val="0"/>
                          <w:marTop w:val="90"/>
                          <w:marBottom w:val="0"/>
                          <w:divBdr>
                            <w:top w:val="none" w:sz="0" w:space="0" w:color="auto"/>
                            <w:left w:val="none" w:sz="0" w:space="0" w:color="auto"/>
                            <w:bottom w:val="none" w:sz="0" w:space="0" w:color="auto"/>
                            <w:right w:val="none" w:sz="0" w:space="0" w:color="auto"/>
                          </w:divBdr>
                          <w:divsChild>
                            <w:div w:id="1011876158">
                              <w:marLeft w:val="0"/>
                              <w:marRight w:val="0"/>
                              <w:marTop w:val="100"/>
                              <w:marBottom w:val="100"/>
                              <w:divBdr>
                                <w:top w:val="none" w:sz="0" w:space="0" w:color="auto"/>
                                <w:left w:val="none" w:sz="0" w:space="0" w:color="auto"/>
                                <w:bottom w:val="none" w:sz="0" w:space="0" w:color="auto"/>
                                <w:right w:val="none" w:sz="0" w:space="0" w:color="auto"/>
                              </w:divBdr>
                              <w:divsChild>
                                <w:div w:id="1713650392">
                                  <w:marLeft w:val="0"/>
                                  <w:marRight w:val="0"/>
                                  <w:marTop w:val="0"/>
                                  <w:marBottom w:val="0"/>
                                  <w:divBdr>
                                    <w:top w:val="none" w:sz="0" w:space="0" w:color="auto"/>
                                    <w:left w:val="none" w:sz="0" w:space="0" w:color="auto"/>
                                    <w:bottom w:val="none" w:sz="0" w:space="0" w:color="auto"/>
                                    <w:right w:val="none" w:sz="0" w:space="0" w:color="auto"/>
                                  </w:divBdr>
                                </w:div>
                                <w:div w:id="20649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8021">
                  <w:marLeft w:val="0"/>
                  <w:marRight w:val="0"/>
                  <w:marTop w:val="0"/>
                  <w:marBottom w:val="0"/>
                  <w:divBdr>
                    <w:top w:val="none" w:sz="0" w:space="0" w:color="auto"/>
                    <w:left w:val="none" w:sz="0" w:space="0" w:color="auto"/>
                    <w:bottom w:val="none" w:sz="0" w:space="0" w:color="auto"/>
                    <w:right w:val="none" w:sz="0" w:space="0" w:color="auto"/>
                  </w:divBdr>
                </w:div>
                <w:div w:id="110327830">
                  <w:marLeft w:val="0"/>
                  <w:marRight w:val="0"/>
                  <w:marTop w:val="0"/>
                  <w:marBottom w:val="0"/>
                  <w:divBdr>
                    <w:top w:val="none" w:sz="0" w:space="0" w:color="auto"/>
                    <w:left w:val="none" w:sz="0" w:space="0" w:color="auto"/>
                    <w:bottom w:val="none" w:sz="0" w:space="0" w:color="auto"/>
                    <w:right w:val="none" w:sz="0" w:space="0" w:color="auto"/>
                  </w:divBdr>
                </w:div>
                <w:div w:id="50155939">
                  <w:marLeft w:val="0"/>
                  <w:marRight w:val="0"/>
                  <w:marTop w:val="0"/>
                  <w:marBottom w:val="0"/>
                  <w:divBdr>
                    <w:top w:val="none" w:sz="0" w:space="0" w:color="auto"/>
                    <w:left w:val="none" w:sz="0" w:space="0" w:color="auto"/>
                    <w:bottom w:val="none" w:sz="0" w:space="0" w:color="auto"/>
                    <w:right w:val="none" w:sz="0" w:space="0" w:color="auto"/>
                  </w:divBdr>
                </w:div>
                <w:div w:id="774057596">
                  <w:marLeft w:val="0"/>
                  <w:marRight w:val="0"/>
                  <w:marTop w:val="0"/>
                  <w:marBottom w:val="0"/>
                  <w:divBdr>
                    <w:top w:val="none" w:sz="0" w:space="0" w:color="auto"/>
                    <w:left w:val="none" w:sz="0" w:space="0" w:color="auto"/>
                    <w:bottom w:val="none" w:sz="0" w:space="0" w:color="auto"/>
                    <w:right w:val="none" w:sz="0" w:space="0" w:color="auto"/>
                  </w:divBdr>
                  <w:divsChild>
                    <w:div w:id="1664044842">
                      <w:marLeft w:val="225"/>
                      <w:marRight w:val="225"/>
                      <w:marTop w:val="75"/>
                      <w:marBottom w:val="75"/>
                      <w:divBdr>
                        <w:top w:val="none" w:sz="0" w:space="0" w:color="auto"/>
                        <w:left w:val="none" w:sz="0" w:space="0" w:color="auto"/>
                        <w:bottom w:val="none" w:sz="0" w:space="0" w:color="auto"/>
                        <w:right w:val="none" w:sz="0" w:space="0" w:color="auto"/>
                      </w:divBdr>
                    </w:div>
                  </w:divsChild>
                </w:div>
                <w:div w:id="1411734942">
                  <w:marLeft w:val="0"/>
                  <w:marRight w:val="0"/>
                  <w:marTop w:val="0"/>
                  <w:marBottom w:val="0"/>
                  <w:divBdr>
                    <w:top w:val="none" w:sz="0" w:space="0" w:color="auto"/>
                    <w:left w:val="none" w:sz="0" w:space="0" w:color="auto"/>
                    <w:bottom w:val="none" w:sz="0" w:space="0" w:color="auto"/>
                    <w:right w:val="none" w:sz="0" w:space="0" w:color="auto"/>
                  </w:divBdr>
                </w:div>
                <w:div w:id="415981226">
                  <w:marLeft w:val="0"/>
                  <w:marRight w:val="0"/>
                  <w:marTop w:val="0"/>
                  <w:marBottom w:val="0"/>
                  <w:divBdr>
                    <w:top w:val="none" w:sz="0" w:space="0" w:color="auto"/>
                    <w:left w:val="none" w:sz="0" w:space="0" w:color="auto"/>
                    <w:bottom w:val="none" w:sz="0" w:space="0" w:color="auto"/>
                    <w:right w:val="none" w:sz="0" w:space="0" w:color="auto"/>
                  </w:divBdr>
                </w:div>
                <w:div w:id="862986350">
                  <w:marLeft w:val="0"/>
                  <w:marRight w:val="0"/>
                  <w:marTop w:val="0"/>
                  <w:marBottom w:val="0"/>
                  <w:divBdr>
                    <w:top w:val="none" w:sz="0" w:space="0" w:color="auto"/>
                    <w:left w:val="none" w:sz="0" w:space="0" w:color="auto"/>
                    <w:bottom w:val="none" w:sz="0" w:space="0" w:color="auto"/>
                    <w:right w:val="none" w:sz="0" w:space="0" w:color="auto"/>
                  </w:divBdr>
                </w:div>
                <w:div w:id="1676228110">
                  <w:marLeft w:val="0"/>
                  <w:marRight w:val="0"/>
                  <w:marTop w:val="0"/>
                  <w:marBottom w:val="0"/>
                  <w:divBdr>
                    <w:top w:val="none" w:sz="0" w:space="0" w:color="auto"/>
                    <w:left w:val="none" w:sz="0" w:space="0" w:color="auto"/>
                    <w:bottom w:val="none" w:sz="0" w:space="0" w:color="auto"/>
                    <w:right w:val="none" w:sz="0" w:space="0" w:color="auto"/>
                  </w:divBdr>
                  <w:divsChild>
                    <w:div w:id="1227717883">
                      <w:marLeft w:val="225"/>
                      <w:marRight w:val="225"/>
                      <w:marTop w:val="75"/>
                      <w:marBottom w:val="75"/>
                      <w:divBdr>
                        <w:top w:val="none" w:sz="0" w:space="0" w:color="auto"/>
                        <w:left w:val="none" w:sz="0" w:space="0" w:color="auto"/>
                        <w:bottom w:val="none" w:sz="0" w:space="0" w:color="auto"/>
                        <w:right w:val="none" w:sz="0" w:space="0" w:color="auto"/>
                      </w:divBdr>
                    </w:div>
                  </w:divsChild>
                </w:div>
                <w:div w:id="1837573794">
                  <w:marLeft w:val="0"/>
                  <w:marRight w:val="0"/>
                  <w:marTop w:val="0"/>
                  <w:marBottom w:val="0"/>
                  <w:divBdr>
                    <w:top w:val="none" w:sz="0" w:space="0" w:color="auto"/>
                    <w:left w:val="none" w:sz="0" w:space="0" w:color="auto"/>
                    <w:bottom w:val="none" w:sz="0" w:space="0" w:color="auto"/>
                    <w:right w:val="none" w:sz="0" w:space="0" w:color="auto"/>
                  </w:divBdr>
                  <w:divsChild>
                    <w:div w:id="1497963291">
                      <w:marLeft w:val="225"/>
                      <w:marRight w:val="225"/>
                      <w:marTop w:val="75"/>
                      <w:marBottom w:val="75"/>
                      <w:divBdr>
                        <w:top w:val="none" w:sz="0" w:space="0" w:color="auto"/>
                        <w:left w:val="none" w:sz="0" w:space="0" w:color="auto"/>
                        <w:bottom w:val="none" w:sz="0" w:space="0" w:color="auto"/>
                        <w:right w:val="none" w:sz="0" w:space="0" w:color="auto"/>
                      </w:divBdr>
                    </w:div>
                  </w:divsChild>
                </w:div>
                <w:div w:id="1734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255">
          <w:marLeft w:val="0"/>
          <w:marRight w:val="0"/>
          <w:marTop w:val="0"/>
          <w:marBottom w:val="0"/>
          <w:divBdr>
            <w:top w:val="none" w:sz="0" w:space="0" w:color="auto"/>
            <w:left w:val="none" w:sz="0" w:space="0" w:color="auto"/>
            <w:bottom w:val="none" w:sz="0" w:space="0" w:color="auto"/>
            <w:right w:val="none" w:sz="0" w:space="0" w:color="auto"/>
          </w:divBdr>
          <w:divsChild>
            <w:div w:id="1076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5798">
      <w:marLeft w:val="0"/>
      <w:marRight w:val="0"/>
      <w:marTop w:val="0"/>
      <w:marBottom w:val="0"/>
      <w:divBdr>
        <w:top w:val="single" w:sz="6" w:space="2" w:color="999999"/>
        <w:left w:val="single" w:sz="6" w:space="2" w:color="999999"/>
        <w:bottom w:val="single" w:sz="6" w:space="0" w:color="999999"/>
        <w:right w:val="single" w:sz="6" w:space="2" w:color="999999"/>
      </w:divBdr>
      <w:divsChild>
        <w:div w:id="922644446">
          <w:marLeft w:val="0"/>
          <w:marRight w:val="0"/>
          <w:marTop w:val="0"/>
          <w:marBottom w:val="0"/>
          <w:divBdr>
            <w:top w:val="none" w:sz="0" w:space="0" w:color="auto"/>
            <w:left w:val="none" w:sz="0" w:space="0" w:color="auto"/>
            <w:bottom w:val="none" w:sz="0" w:space="0" w:color="auto"/>
            <w:right w:val="none" w:sz="0" w:space="0" w:color="auto"/>
          </w:divBdr>
        </w:div>
      </w:divsChild>
    </w:div>
    <w:div w:id="899091811">
      <w:bodyDiv w:val="1"/>
      <w:marLeft w:val="0"/>
      <w:marRight w:val="0"/>
      <w:marTop w:val="0"/>
      <w:marBottom w:val="0"/>
      <w:divBdr>
        <w:top w:val="none" w:sz="0" w:space="0" w:color="auto"/>
        <w:left w:val="none" w:sz="0" w:space="0" w:color="auto"/>
        <w:bottom w:val="none" w:sz="0" w:space="0" w:color="auto"/>
        <w:right w:val="none" w:sz="0" w:space="0" w:color="auto"/>
      </w:divBdr>
      <w:divsChild>
        <w:div w:id="24405574">
          <w:marLeft w:val="0"/>
          <w:marRight w:val="0"/>
          <w:marTop w:val="0"/>
          <w:marBottom w:val="0"/>
          <w:divBdr>
            <w:top w:val="none" w:sz="0" w:space="0" w:color="auto"/>
            <w:left w:val="none" w:sz="0" w:space="0" w:color="auto"/>
            <w:bottom w:val="none" w:sz="0" w:space="0" w:color="auto"/>
            <w:right w:val="none" w:sz="0" w:space="0" w:color="auto"/>
          </w:divBdr>
          <w:divsChild>
            <w:div w:id="1846508469">
              <w:marLeft w:val="0"/>
              <w:marRight w:val="0"/>
              <w:marTop w:val="0"/>
              <w:marBottom w:val="0"/>
              <w:divBdr>
                <w:top w:val="none" w:sz="0" w:space="0" w:color="auto"/>
                <w:left w:val="none" w:sz="0" w:space="0" w:color="auto"/>
                <w:bottom w:val="none" w:sz="0" w:space="0" w:color="auto"/>
                <w:right w:val="none" w:sz="0" w:space="0" w:color="auto"/>
              </w:divBdr>
              <w:divsChild>
                <w:div w:id="1825270748">
                  <w:marLeft w:val="2685"/>
                  <w:marRight w:val="0"/>
                  <w:marTop w:val="0"/>
                  <w:marBottom w:val="0"/>
                  <w:divBdr>
                    <w:top w:val="single" w:sz="6" w:space="0" w:color="7BA7D7"/>
                    <w:left w:val="single" w:sz="6" w:space="0" w:color="7BA7D7"/>
                    <w:bottom w:val="single" w:sz="6" w:space="0" w:color="7BA7D7"/>
                    <w:right w:val="single" w:sz="6" w:space="0" w:color="7BA7D7"/>
                  </w:divBdr>
                  <w:divsChild>
                    <w:div w:id="579289642">
                      <w:marLeft w:val="0"/>
                      <w:marRight w:val="0"/>
                      <w:marTop w:val="0"/>
                      <w:marBottom w:val="0"/>
                      <w:divBdr>
                        <w:top w:val="none" w:sz="0" w:space="0" w:color="auto"/>
                        <w:left w:val="none" w:sz="0" w:space="0" w:color="auto"/>
                        <w:bottom w:val="none" w:sz="0" w:space="0" w:color="auto"/>
                        <w:right w:val="none" w:sz="0" w:space="0" w:color="auto"/>
                      </w:divBdr>
                      <w:divsChild>
                        <w:div w:id="1552304751">
                          <w:marLeft w:val="225"/>
                          <w:marRight w:val="225"/>
                          <w:marTop w:val="75"/>
                          <w:marBottom w:val="75"/>
                          <w:divBdr>
                            <w:top w:val="none" w:sz="0" w:space="0" w:color="auto"/>
                            <w:left w:val="none" w:sz="0" w:space="0" w:color="auto"/>
                            <w:bottom w:val="none" w:sz="0" w:space="0" w:color="auto"/>
                            <w:right w:val="none" w:sz="0" w:space="0" w:color="auto"/>
                          </w:divBdr>
                        </w:div>
                      </w:divsChild>
                    </w:div>
                    <w:div w:id="374694858">
                      <w:marLeft w:val="0"/>
                      <w:marRight w:val="0"/>
                      <w:marTop w:val="0"/>
                      <w:marBottom w:val="0"/>
                      <w:divBdr>
                        <w:top w:val="none" w:sz="0" w:space="0" w:color="auto"/>
                        <w:left w:val="none" w:sz="0" w:space="0" w:color="auto"/>
                        <w:bottom w:val="none" w:sz="0" w:space="0" w:color="auto"/>
                        <w:right w:val="none" w:sz="0" w:space="0" w:color="auto"/>
                      </w:divBdr>
                      <w:divsChild>
                        <w:div w:id="132404094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10892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9462">
          <w:marLeft w:val="0"/>
          <w:marRight w:val="0"/>
          <w:marTop w:val="0"/>
          <w:marBottom w:val="0"/>
          <w:divBdr>
            <w:top w:val="none" w:sz="0" w:space="0" w:color="auto"/>
            <w:left w:val="none" w:sz="0" w:space="0" w:color="auto"/>
            <w:bottom w:val="none" w:sz="0" w:space="0" w:color="auto"/>
            <w:right w:val="none" w:sz="0" w:space="0" w:color="auto"/>
          </w:divBdr>
          <w:divsChild>
            <w:div w:id="1398286260">
              <w:marLeft w:val="0"/>
              <w:marRight w:val="0"/>
              <w:marTop w:val="0"/>
              <w:marBottom w:val="0"/>
              <w:divBdr>
                <w:top w:val="none" w:sz="0" w:space="0" w:color="auto"/>
                <w:left w:val="none" w:sz="0" w:space="0" w:color="auto"/>
                <w:bottom w:val="none" w:sz="0" w:space="0" w:color="auto"/>
                <w:right w:val="none" w:sz="0" w:space="0" w:color="auto"/>
              </w:divBdr>
              <w:divsChild>
                <w:div w:id="1828742093">
                  <w:marLeft w:val="2685"/>
                  <w:marRight w:val="0"/>
                  <w:marTop w:val="0"/>
                  <w:marBottom w:val="0"/>
                  <w:divBdr>
                    <w:top w:val="single" w:sz="6" w:space="0" w:color="7BA7D7"/>
                    <w:left w:val="single" w:sz="6" w:space="0" w:color="7BA7D7"/>
                    <w:bottom w:val="single" w:sz="6" w:space="0" w:color="7BA7D7"/>
                    <w:right w:val="single" w:sz="6" w:space="0" w:color="7BA7D7"/>
                  </w:divBdr>
                  <w:divsChild>
                    <w:div w:id="959216701">
                      <w:marLeft w:val="0"/>
                      <w:marRight w:val="0"/>
                      <w:marTop w:val="0"/>
                      <w:marBottom w:val="0"/>
                      <w:divBdr>
                        <w:top w:val="single" w:sz="6" w:space="2" w:color="999999"/>
                        <w:left w:val="single" w:sz="6" w:space="2" w:color="999999"/>
                        <w:bottom w:val="single" w:sz="6" w:space="0" w:color="999999"/>
                        <w:right w:val="single" w:sz="6" w:space="2" w:color="999999"/>
                      </w:divBdr>
                      <w:divsChild>
                        <w:div w:id="1704475627">
                          <w:marLeft w:val="0"/>
                          <w:marRight w:val="0"/>
                          <w:marTop w:val="0"/>
                          <w:marBottom w:val="0"/>
                          <w:divBdr>
                            <w:top w:val="none" w:sz="0" w:space="0" w:color="auto"/>
                            <w:left w:val="none" w:sz="0" w:space="0" w:color="auto"/>
                            <w:bottom w:val="none" w:sz="0" w:space="0" w:color="auto"/>
                            <w:right w:val="none" w:sz="0" w:space="0" w:color="auto"/>
                          </w:divBdr>
                          <w:divsChild>
                            <w:div w:id="32535252">
                              <w:marLeft w:val="0"/>
                              <w:marRight w:val="0"/>
                              <w:marTop w:val="0"/>
                              <w:marBottom w:val="150"/>
                              <w:divBdr>
                                <w:top w:val="dashed" w:sz="6" w:space="8" w:color="CCCCCC"/>
                                <w:left w:val="dashed" w:sz="6" w:space="8" w:color="CCCCCC"/>
                                <w:bottom w:val="dashed" w:sz="6" w:space="8" w:color="CCCCCC"/>
                                <w:right w:val="dashed" w:sz="6" w:space="8" w:color="CCCCCC"/>
                              </w:divBdr>
                            </w:div>
                          </w:divsChild>
                        </w:div>
                      </w:divsChild>
                    </w:div>
                  </w:divsChild>
                </w:div>
              </w:divsChild>
            </w:div>
          </w:divsChild>
        </w:div>
      </w:divsChild>
    </w:div>
    <w:div w:id="935165874">
      <w:bodyDiv w:val="1"/>
      <w:marLeft w:val="0"/>
      <w:marRight w:val="0"/>
      <w:marTop w:val="0"/>
      <w:marBottom w:val="0"/>
      <w:divBdr>
        <w:top w:val="none" w:sz="0" w:space="0" w:color="auto"/>
        <w:left w:val="none" w:sz="0" w:space="0" w:color="auto"/>
        <w:bottom w:val="none" w:sz="0" w:space="0" w:color="auto"/>
        <w:right w:val="none" w:sz="0" w:space="0" w:color="auto"/>
      </w:divBdr>
      <w:divsChild>
        <w:div w:id="879631567">
          <w:marLeft w:val="0"/>
          <w:marRight w:val="0"/>
          <w:marTop w:val="0"/>
          <w:marBottom w:val="0"/>
          <w:divBdr>
            <w:top w:val="none" w:sz="0" w:space="0" w:color="auto"/>
            <w:left w:val="none" w:sz="0" w:space="0" w:color="auto"/>
            <w:bottom w:val="none" w:sz="0" w:space="0" w:color="auto"/>
            <w:right w:val="none" w:sz="0" w:space="0" w:color="auto"/>
          </w:divBdr>
          <w:divsChild>
            <w:div w:id="1279876761">
              <w:marLeft w:val="0"/>
              <w:marRight w:val="0"/>
              <w:marTop w:val="0"/>
              <w:marBottom w:val="0"/>
              <w:divBdr>
                <w:top w:val="none" w:sz="0" w:space="0" w:color="auto"/>
                <w:left w:val="none" w:sz="0" w:space="0" w:color="auto"/>
                <w:bottom w:val="none" w:sz="0" w:space="0" w:color="auto"/>
                <w:right w:val="none" w:sz="0" w:space="0" w:color="auto"/>
              </w:divBdr>
              <w:divsChild>
                <w:div w:id="1929269299">
                  <w:marLeft w:val="2685"/>
                  <w:marRight w:val="0"/>
                  <w:marTop w:val="0"/>
                  <w:marBottom w:val="0"/>
                  <w:divBdr>
                    <w:top w:val="single" w:sz="6" w:space="0" w:color="7BA7D7"/>
                    <w:left w:val="single" w:sz="6" w:space="0" w:color="7BA7D7"/>
                    <w:bottom w:val="single" w:sz="6" w:space="0" w:color="7BA7D7"/>
                    <w:right w:val="single" w:sz="6" w:space="0" w:color="7BA7D7"/>
                  </w:divBdr>
                  <w:divsChild>
                    <w:div w:id="1417825305">
                      <w:marLeft w:val="0"/>
                      <w:marRight w:val="0"/>
                      <w:marTop w:val="0"/>
                      <w:marBottom w:val="0"/>
                      <w:divBdr>
                        <w:top w:val="single" w:sz="6" w:space="2" w:color="999999"/>
                        <w:left w:val="single" w:sz="6" w:space="2" w:color="999999"/>
                        <w:bottom w:val="single" w:sz="6" w:space="0" w:color="999999"/>
                        <w:right w:val="single" w:sz="6" w:space="2" w:color="999999"/>
                      </w:divBdr>
                      <w:divsChild>
                        <w:div w:id="162357741">
                          <w:marLeft w:val="0"/>
                          <w:marRight w:val="0"/>
                          <w:marTop w:val="0"/>
                          <w:marBottom w:val="0"/>
                          <w:divBdr>
                            <w:top w:val="none" w:sz="0" w:space="0" w:color="auto"/>
                            <w:left w:val="none" w:sz="0" w:space="0" w:color="auto"/>
                            <w:bottom w:val="none" w:sz="0" w:space="0" w:color="auto"/>
                            <w:right w:val="none" w:sz="0" w:space="0" w:color="auto"/>
                          </w:divBdr>
                          <w:divsChild>
                            <w:div w:id="2099474146">
                              <w:marLeft w:val="0"/>
                              <w:marRight w:val="0"/>
                              <w:marTop w:val="0"/>
                              <w:marBottom w:val="0"/>
                              <w:divBdr>
                                <w:top w:val="none" w:sz="0" w:space="0" w:color="auto"/>
                                <w:left w:val="none" w:sz="0" w:space="0" w:color="auto"/>
                                <w:bottom w:val="none" w:sz="0" w:space="0" w:color="auto"/>
                                <w:right w:val="none" w:sz="0" w:space="0" w:color="auto"/>
                              </w:divBdr>
                              <w:divsChild>
                                <w:div w:id="1545676139">
                                  <w:marLeft w:val="225"/>
                                  <w:marRight w:val="225"/>
                                  <w:marTop w:val="75"/>
                                  <w:marBottom w:val="75"/>
                                  <w:divBdr>
                                    <w:top w:val="none" w:sz="0" w:space="0" w:color="auto"/>
                                    <w:left w:val="none" w:sz="0" w:space="0" w:color="auto"/>
                                    <w:bottom w:val="none" w:sz="0" w:space="0" w:color="auto"/>
                                    <w:right w:val="none" w:sz="0" w:space="0" w:color="auto"/>
                                  </w:divBdr>
                                </w:div>
                              </w:divsChild>
                            </w:div>
                            <w:div w:id="1116869464">
                              <w:marLeft w:val="0"/>
                              <w:marRight w:val="0"/>
                              <w:marTop w:val="0"/>
                              <w:marBottom w:val="0"/>
                              <w:divBdr>
                                <w:top w:val="none" w:sz="0" w:space="0" w:color="auto"/>
                                <w:left w:val="none" w:sz="0" w:space="0" w:color="auto"/>
                                <w:bottom w:val="none" w:sz="0" w:space="0" w:color="auto"/>
                                <w:right w:val="none" w:sz="0" w:space="0" w:color="auto"/>
                              </w:divBdr>
                              <w:divsChild>
                                <w:div w:id="1488941309">
                                  <w:marLeft w:val="225"/>
                                  <w:marRight w:val="225"/>
                                  <w:marTop w:val="75"/>
                                  <w:marBottom w:val="75"/>
                                  <w:divBdr>
                                    <w:top w:val="none" w:sz="0" w:space="0" w:color="auto"/>
                                    <w:left w:val="none" w:sz="0" w:space="0" w:color="auto"/>
                                    <w:bottom w:val="none" w:sz="0" w:space="0" w:color="auto"/>
                                    <w:right w:val="none" w:sz="0" w:space="0" w:color="auto"/>
                                  </w:divBdr>
                                </w:div>
                              </w:divsChild>
                            </w:div>
                            <w:div w:id="1866406464">
                              <w:marLeft w:val="0"/>
                              <w:marRight w:val="0"/>
                              <w:marTop w:val="0"/>
                              <w:marBottom w:val="0"/>
                              <w:divBdr>
                                <w:top w:val="none" w:sz="0" w:space="0" w:color="auto"/>
                                <w:left w:val="none" w:sz="0" w:space="0" w:color="auto"/>
                                <w:bottom w:val="none" w:sz="0" w:space="0" w:color="auto"/>
                                <w:right w:val="none" w:sz="0" w:space="0" w:color="auto"/>
                              </w:divBdr>
                              <w:divsChild>
                                <w:div w:id="31106300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797163">
      <w:bodyDiv w:val="1"/>
      <w:marLeft w:val="0"/>
      <w:marRight w:val="0"/>
      <w:marTop w:val="0"/>
      <w:marBottom w:val="0"/>
      <w:divBdr>
        <w:top w:val="none" w:sz="0" w:space="0" w:color="auto"/>
        <w:left w:val="none" w:sz="0" w:space="0" w:color="auto"/>
        <w:bottom w:val="none" w:sz="0" w:space="0" w:color="auto"/>
        <w:right w:val="none" w:sz="0" w:space="0" w:color="auto"/>
      </w:divBdr>
      <w:divsChild>
        <w:div w:id="330329691">
          <w:marLeft w:val="0"/>
          <w:marRight w:val="0"/>
          <w:marTop w:val="0"/>
          <w:marBottom w:val="0"/>
          <w:divBdr>
            <w:top w:val="none" w:sz="0" w:space="0" w:color="auto"/>
            <w:left w:val="none" w:sz="0" w:space="0" w:color="auto"/>
            <w:bottom w:val="none" w:sz="0" w:space="0" w:color="auto"/>
            <w:right w:val="none" w:sz="0" w:space="0" w:color="auto"/>
          </w:divBdr>
          <w:divsChild>
            <w:div w:id="1640960552">
              <w:marLeft w:val="0"/>
              <w:marRight w:val="0"/>
              <w:marTop w:val="0"/>
              <w:marBottom w:val="0"/>
              <w:divBdr>
                <w:top w:val="none" w:sz="0" w:space="0" w:color="auto"/>
                <w:left w:val="none" w:sz="0" w:space="0" w:color="auto"/>
                <w:bottom w:val="none" w:sz="0" w:space="0" w:color="auto"/>
                <w:right w:val="none" w:sz="0" w:space="0" w:color="auto"/>
              </w:divBdr>
              <w:divsChild>
                <w:div w:id="493839456">
                  <w:marLeft w:val="2685"/>
                  <w:marRight w:val="0"/>
                  <w:marTop w:val="0"/>
                  <w:marBottom w:val="0"/>
                  <w:divBdr>
                    <w:top w:val="single" w:sz="6" w:space="0" w:color="7BA7D7"/>
                    <w:left w:val="single" w:sz="6" w:space="0" w:color="7BA7D7"/>
                    <w:bottom w:val="single" w:sz="6" w:space="0" w:color="7BA7D7"/>
                    <w:right w:val="single" w:sz="6" w:space="0" w:color="7BA7D7"/>
                  </w:divBdr>
                  <w:divsChild>
                    <w:div w:id="1240139036">
                      <w:marLeft w:val="0"/>
                      <w:marRight w:val="0"/>
                      <w:marTop w:val="0"/>
                      <w:marBottom w:val="0"/>
                      <w:divBdr>
                        <w:top w:val="single" w:sz="6" w:space="2" w:color="999999"/>
                        <w:left w:val="single" w:sz="6" w:space="2" w:color="999999"/>
                        <w:bottom w:val="single" w:sz="6" w:space="0" w:color="999999"/>
                        <w:right w:val="single" w:sz="6" w:space="2" w:color="999999"/>
                      </w:divBdr>
                      <w:divsChild>
                        <w:div w:id="8447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72435">
      <w:bodyDiv w:val="1"/>
      <w:marLeft w:val="0"/>
      <w:marRight w:val="0"/>
      <w:marTop w:val="0"/>
      <w:marBottom w:val="0"/>
      <w:divBdr>
        <w:top w:val="none" w:sz="0" w:space="0" w:color="auto"/>
        <w:left w:val="none" w:sz="0" w:space="0" w:color="auto"/>
        <w:bottom w:val="none" w:sz="0" w:space="0" w:color="auto"/>
        <w:right w:val="none" w:sz="0" w:space="0" w:color="auto"/>
      </w:divBdr>
      <w:divsChild>
        <w:div w:id="1211963145">
          <w:marLeft w:val="0"/>
          <w:marRight w:val="0"/>
          <w:marTop w:val="0"/>
          <w:marBottom w:val="0"/>
          <w:divBdr>
            <w:top w:val="none" w:sz="0" w:space="0" w:color="auto"/>
            <w:left w:val="none" w:sz="0" w:space="0" w:color="auto"/>
            <w:bottom w:val="none" w:sz="0" w:space="0" w:color="auto"/>
            <w:right w:val="none" w:sz="0" w:space="0" w:color="auto"/>
          </w:divBdr>
          <w:divsChild>
            <w:div w:id="1260215508">
              <w:marLeft w:val="0"/>
              <w:marRight w:val="0"/>
              <w:marTop w:val="0"/>
              <w:marBottom w:val="0"/>
              <w:divBdr>
                <w:top w:val="none" w:sz="0" w:space="0" w:color="auto"/>
                <w:left w:val="none" w:sz="0" w:space="0" w:color="auto"/>
                <w:bottom w:val="none" w:sz="0" w:space="0" w:color="auto"/>
                <w:right w:val="none" w:sz="0" w:space="0" w:color="auto"/>
              </w:divBdr>
              <w:divsChild>
                <w:div w:id="1591086897">
                  <w:marLeft w:val="2685"/>
                  <w:marRight w:val="0"/>
                  <w:marTop w:val="0"/>
                  <w:marBottom w:val="0"/>
                  <w:divBdr>
                    <w:top w:val="single" w:sz="6" w:space="0" w:color="7BA7D7"/>
                    <w:left w:val="single" w:sz="6" w:space="0" w:color="7BA7D7"/>
                    <w:bottom w:val="single" w:sz="6" w:space="0" w:color="7BA7D7"/>
                    <w:right w:val="single" w:sz="6" w:space="0" w:color="7BA7D7"/>
                  </w:divBdr>
                </w:div>
              </w:divsChild>
            </w:div>
          </w:divsChild>
        </w:div>
      </w:divsChild>
    </w:div>
    <w:div w:id="983894634">
      <w:bodyDiv w:val="1"/>
      <w:marLeft w:val="0"/>
      <w:marRight w:val="0"/>
      <w:marTop w:val="0"/>
      <w:marBottom w:val="0"/>
      <w:divBdr>
        <w:top w:val="none" w:sz="0" w:space="0" w:color="auto"/>
        <w:left w:val="none" w:sz="0" w:space="0" w:color="auto"/>
        <w:bottom w:val="none" w:sz="0" w:space="0" w:color="auto"/>
        <w:right w:val="none" w:sz="0" w:space="0" w:color="auto"/>
      </w:divBdr>
      <w:divsChild>
        <w:div w:id="1331913062">
          <w:marLeft w:val="0"/>
          <w:marRight w:val="0"/>
          <w:marTop w:val="0"/>
          <w:marBottom w:val="0"/>
          <w:divBdr>
            <w:top w:val="none" w:sz="0" w:space="0" w:color="auto"/>
            <w:left w:val="none" w:sz="0" w:space="0" w:color="auto"/>
            <w:bottom w:val="none" w:sz="0" w:space="0" w:color="auto"/>
            <w:right w:val="none" w:sz="0" w:space="0" w:color="auto"/>
          </w:divBdr>
          <w:divsChild>
            <w:div w:id="1417484609">
              <w:marLeft w:val="0"/>
              <w:marRight w:val="0"/>
              <w:marTop w:val="0"/>
              <w:marBottom w:val="0"/>
              <w:divBdr>
                <w:top w:val="none" w:sz="0" w:space="0" w:color="auto"/>
                <w:left w:val="none" w:sz="0" w:space="0" w:color="auto"/>
                <w:bottom w:val="none" w:sz="0" w:space="0" w:color="auto"/>
                <w:right w:val="none" w:sz="0" w:space="0" w:color="auto"/>
              </w:divBdr>
              <w:divsChild>
                <w:div w:id="1328703157">
                  <w:marLeft w:val="2685"/>
                  <w:marRight w:val="0"/>
                  <w:marTop w:val="0"/>
                  <w:marBottom w:val="0"/>
                  <w:divBdr>
                    <w:top w:val="single" w:sz="6" w:space="0" w:color="7BA7D7"/>
                    <w:left w:val="single" w:sz="6" w:space="0" w:color="7BA7D7"/>
                    <w:bottom w:val="single" w:sz="6" w:space="0" w:color="7BA7D7"/>
                    <w:right w:val="single" w:sz="6" w:space="0" w:color="7BA7D7"/>
                  </w:divBdr>
                  <w:divsChild>
                    <w:div w:id="80877669">
                      <w:marLeft w:val="75"/>
                      <w:marRight w:val="75"/>
                      <w:marTop w:val="75"/>
                      <w:marBottom w:val="75"/>
                      <w:divBdr>
                        <w:top w:val="single" w:sz="12" w:space="12" w:color="CCCCCC"/>
                        <w:left w:val="single" w:sz="12" w:space="12" w:color="CCCCCC"/>
                        <w:bottom w:val="single" w:sz="12" w:space="12" w:color="CCCCCC"/>
                        <w:right w:val="single" w:sz="12" w:space="12" w:color="CCCCCC"/>
                      </w:divBdr>
                    </w:div>
                    <w:div w:id="1016736245">
                      <w:marLeft w:val="0"/>
                      <w:marRight w:val="0"/>
                      <w:marTop w:val="0"/>
                      <w:marBottom w:val="0"/>
                      <w:divBdr>
                        <w:top w:val="none" w:sz="0" w:space="0" w:color="auto"/>
                        <w:left w:val="none" w:sz="0" w:space="0" w:color="auto"/>
                        <w:bottom w:val="none" w:sz="0" w:space="0" w:color="auto"/>
                        <w:right w:val="none" w:sz="0" w:space="0" w:color="auto"/>
                      </w:divBdr>
                    </w:div>
                    <w:div w:id="498471905">
                      <w:marLeft w:val="0"/>
                      <w:marRight w:val="0"/>
                      <w:marTop w:val="0"/>
                      <w:marBottom w:val="0"/>
                      <w:divBdr>
                        <w:top w:val="none" w:sz="0" w:space="0" w:color="auto"/>
                        <w:left w:val="none" w:sz="0" w:space="0" w:color="auto"/>
                        <w:bottom w:val="none" w:sz="0" w:space="0" w:color="auto"/>
                        <w:right w:val="none" w:sz="0" w:space="0" w:color="auto"/>
                      </w:divBdr>
                    </w:div>
                    <w:div w:id="1724139231">
                      <w:marLeft w:val="0"/>
                      <w:marRight w:val="0"/>
                      <w:marTop w:val="0"/>
                      <w:marBottom w:val="0"/>
                      <w:divBdr>
                        <w:top w:val="none" w:sz="0" w:space="0" w:color="auto"/>
                        <w:left w:val="none" w:sz="0" w:space="0" w:color="auto"/>
                        <w:bottom w:val="none" w:sz="0" w:space="0" w:color="auto"/>
                        <w:right w:val="none" w:sz="0" w:space="0" w:color="auto"/>
                      </w:divBdr>
                      <w:divsChild>
                        <w:div w:id="267589056">
                          <w:marLeft w:val="225"/>
                          <w:marRight w:val="225"/>
                          <w:marTop w:val="75"/>
                          <w:marBottom w:val="75"/>
                          <w:divBdr>
                            <w:top w:val="none" w:sz="0" w:space="0" w:color="auto"/>
                            <w:left w:val="none" w:sz="0" w:space="0" w:color="auto"/>
                            <w:bottom w:val="none" w:sz="0" w:space="0" w:color="auto"/>
                            <w:right w:val="none" w:sz="0" w:space="0" w:color="auto"/>
                          </w:divBdr>
                        </w:div>
                      </w:divsChild>
                    </w:div>
                    <w:div w:id="1285966982">
                      <w:blockQuote w:val="1"/>
                      <w:marLeft w:val="720"/>
                      <w:marRight w:val="720"/>
                      <w:marTop w:val="100"/>
                      <w:marBottom w:val="100"/>
                      <w:divBdr>
                        <w:top w:val="none" w:sz="0" w:space="0" w:color="53B6EC"/>
                        <w:left w:val="none" w:sz="0" w:space="0" w:color="53B6EC"/>
                        <w:bottom w:val="none" w:sz="0" w:space="0" w:color="53B6EC"/>
                        <w:right w:val="none" w:sz="0" w:space="0" w:color="53B6EC"/>
                      </w:divBdr>
                    </w:div>
                  </w:divsChild>
                </w:div>
              </w:divsChild>
            </w:div>
          </w:divsChild>
        </w:div>
      </w:divsChild>
    </w:div>
    <w:div w:id="1028528090">
      <w:bodyDiv w:val="1"/>
      <w:marLeft w:val="0"/>
      <w:marRight w:val="0"/>
      <w:marTop w:val="0"/>
      <w:marBottom w:val="0"/>
      <w:divBdr>
        <w:top w:val="none" w:sz="0" w:space="0" w:color="auto"/>
        <w:left w:val="none" w:sz="0" w:space="0" w:color="auto"/>
        <w:bottom w:val="none" w:sz="0" w:space="0" w:color="auto"/>
        <w:right w:val="none" w:sz="0" w:space="0" w:color="auto"/>
      </w:divBdr>
      <w:divsChild>
        <w:div w:id="1774126462">
          <w:marLeft w:val="0"/>
          <w:marRight w:val="0"/>
          <w:marTop w:val="0"/>
          <w:marBottom w:val="0"/>
          <w:divBdr>
            <w:top w:val="none" w:sz="0" w:space="0" w:color="auto"/>
            <w:left w:val="none" w:sz="0" w:space="0" w:color="auto"/>
            <w:bottom w:val="none" w:sz="0" w:space="0" w:color="auto"/>
            <w:right w:val="none" w:sz="0" w:space="0" w:color="auto"/>
          </w:divBdr>
          <w:divsChild>
            <w:div w:id="2106917494">
              <w:marLeft w:val="0"/>
              <w:marRight w:val="0"/>
              <w:marTop w:val="0"/>
              <w:marBottom w:val="0"/>
              <w:divBdr>
                <w:top w:val="none" w:sz="0" w:space="0" w:color="auto"/>
                <w:left w:val="none" w:sz="0" w:space="0" w:color="auto"/>
                <w:bottom w:val="none" w:sz="0" w:space="0" w:color="auto"/>
                <w:right w:val="none" w:sz="0" w:space="0" w:color="auto"/>
              </w:divBdr>
              <w:divsChild>
                <w:div w:id="974330755">
                  <w:marLeft w:val="2685"/>
                  <w:marRight w:val="0"/>
                  <w:marTop w:val="0"/>
                  <w:marBottom w:val="0"/>
                  <w:divBdr>
                    <w:top w:val="single" w:sz="6" w:space="0" w:color="7BA7D7"/>
                    <w:left w:val="single" w:sz="6" w:space="0" w:color="7BA7D7"/>
                    <w:bottom w:val="single" w:sz="6" w:space="0" w:color="7BA7D7"/>
                    <w:right w:val="single" w:sz="6" w:space="0" w:color="7BA7D7"/>
                  </w:divBdr>
                  <w:divsChild>
                    <w:div w:id="2063481928">
                      <w:marLeft w:val="0"/>
                      <w:marRight w:val="0"/>
                      <w:marTop w:val="0"/>
                      <w:marBottom w:val="0"/>
                      <w:divBdr>
                        <w:top w:val="single" w:sz="6" w:space="2" w:color="999999"/>
                        <w:left w:val="single" w:sz="6" w:space="2" w:color="999999"/>
                        <w:bottom w:val="single" w:sz="6" w:space="0" w:color="999999"/>
                        <w:right w:val="single" w:sz="6" w:space="2" w:color="999999"/>
                      </w:divBdr>
                      <w:divsChild>
                        <w:div w:id="1552155334">
                          <w:marLeft w:val="0"/>
                          <w:marRight w:val="0"/>
                          <w:marTop w:val="0"/>
                          <w:marBottom w:val="0"/>
                          <w:divBdr>
                            <w:top w:val="none" w:sz="0" w:space="0" w:color="auto"/>
                            <w:left w:val="none" w:sz="0" w:space="0" w:color="auto"/>
                            <w:bottom w:val="none" w:sz="0" w:space="0" w:color="auto"/>
                            <w:right w:val="none" w:sz="0" w:space="0" w:color="auto"/>
                          </w:divBdr>
                          <w:divsChild>
                            <w:div w:id="1627350057">
                              <w:marLeft w:val="0"/>
                              <w:marRight w:val="0"/>
                              <w:marTop w:val="0"/>
                              <w:marBottom w:val="0"/>
                              <w:divBdr>
                                <w:top w:val="none" w:sz="0" w:space="0" w:color="auto"/>
                                <w:left w:val="none" w:sz="0" w:space="0" w:color="auto"/>
                                <w:bottom w:val="none" w:sz="0" w:space="0" w:color="auto"/>
                                <w:right w:val="none" w:sz="0" w:space="0" w:color="auto"/>
                              </w:divBdr>
                              <w:divsChild>
                                <w:div w:id="1687437356">
                                  <w:marLeft w:val="225"/>
                                  <w:marRight w:val="225"/>
                                  <w:marTop w:val="75"/>
                                  <w:marBottom w:val="75"/>
                                  <w:divBdr>
                                    <w:top w:val="none" w:sz="0" w:space="0" w:color="auto"/>
                                    <w:left w:val="none" w:sz="0" w:space="0" w:color="auto"/>
                                    <w:bottom w:val="none" w:sz="0" w:space="0" w:color="auto"/>
                                    <w:right w:val="none" w:sz="0" w:space="0" w:color="auto"/>
                                  </w:divBdr>
                                </w:div>
                              </w:divsChild>
                            </w:div>
                            <w:div w:id="733285290">
                              <w:marLeft w:val="0"/>
                              <w:marRight w:val="0"/>
                              <w:marTop w:val="0"/>
                              <w:marBottom w:val="0"/>
                              <w:divBdr>
                                <w:top w:val="none" w:sz="0" w:space="0" w:color="auto"/>
                                <w:left w:val="none" w:sz="0" w:space="0" w:color="auto"/>
                                <w:bottom w:val="none" w:sz="0" w:space="0" w:color="auto"/>
                                <w:right w:val="none" w:sz="0" w:space="0" w:color="auto"/>
                              </w:divBdr>
                              <w:divsChild>
                                <w:div w:id="327174744">
                                  <w:marLeft w:val="225"/>
                                  <w:marRight w:val="225"/>
                                  <w:marTop w:val="75"/>
                                  <w:marBottom w:val="75"/>
                                  <w:divBdr>
                                    <w:top w:val="none" w:sz="0" w:space="0" w:color="auto"/>
                                    <w:left w:val="none" w:sz="0" w:space="0" w:color="auto"/>
                                    <w:bottom w:val="none" w:sz="0" w:space="0" w:color="auto"/>
                                    <w:right w:val="none" w:sz="0" w:space="0" w:color="auto"/>
                                  </w:divBdr>
                                </w:div>
                              </w:divsChild>
                            </w:div>
                            <w:div w:id="646058448">
                              <w:marLeft w:val="0"/>
                              <w:marRight w:val="0"/>
                              <w:marTop w:val="0"/>
                              <w:marBottom w:val="0"/>
                              <w:divBdr>
                                <w:top w:val="none" w:sz="0" w:space="0" w:color="auto"/>
                                <w:left w:val="none" w:sz="0" w:space="0" w:color="auto"/>
                                <w:bottom w:val="none" w:sz="0" w:space="0" w:color="auto"/>
                                <w:right w:val="none" w:sz="0" w:space="0" w:color="auto"/>
                              </w:divBdr>
                              <w:divsChild>
                                <w:div w:id="20625981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48519">
      <w:bodyDiv w:val="1"/>
      <w:marLeft w:val="0"/>
      <w:marRight w:val="0"/>
      <w:marTop w:val="0"/>
      <w:marBottom w:val="0"/>
      <w:divBdr>
        <w:top w:val="none" w:sz="0" w:space="0" w:color="auto"/>
        <w:left w:val="none" w:sz="0" w:space="0" w:color="auto"/>
        <w:bottom w:val="none" w:sz="0" w:space="0" w:color="auto"/>
        <w:right w:val="none" w:sz="0" w:space="0" w:color="auto"/>
      </w:divBdr>
      <w:divsChild>
        <w:div w:id="962078254">
          <w:marLeft w:val="0"/>
          <w:marRight w:val="0"/>
          <w:marTop w:val="0"/>
          <w:marBottom w:val="0"/>
          <w:divBdr>
            <w:top w:val="none" w:sz="0" w:space="0" w:color="auto"/>
            <w:left w:val="none" w:sz="0" w:space="0" w:color="auto"/>
            <w:bottom w:val="none" w:sz="0" w:space="0" w:color="auto"/>
            <w:right w:val="none" w:sz="0" w:space="0" w:color="auto"/>
          </w:divBdr>
          <w:divsChild>
            <w:div w:id="1443645720">
              <w:marLeft w:val="0"/>
              <w:marRight w:val="0"/>
              <w:marTop w:val="0"/>
              <w:marBottom w:val="0"/>
              <w:divBdr>
                <w:top w:val="none" w:sz="0" w:space="0" w:color="auto"/>
                <w:left w:val="none" w:sz="0" w:space="0" w:color="auto"/>
                <w:bottom w:val="none" w:sz="0" w:space="0" w:color="auto"/>
                <w:right w:val="none" w:sz="0" w:space="0" w:color="auto"/>
              </w:divBdr>
              <w:divsChild>
                <w:div w:id="1989360640">
                  <w:marLeft w:val="2685"/>
                  <w:marRight w:val="0"/>
                  <w:marTop w:val="0"/>
                  <w:marBottom w:val="0"/>
                  <w:divBdr>
                    <w:top w:val="single" w:sz="6" w:space="0" w:color="7BA7D7"/>
                    <w:left w:val="single" w:sz="6" w:space="0" w:color="7BA7D7"/>
                    <w:bottom w:val="single" w:sz="6" w:space="0" w:color="7BA7D7"/>
                    <w:right w:val="single" w:sz="6" w:space="0" w:color="7BA7D7"/>
                  </w:divBdr>
                  <w:divsChild>
                    <w:div w:id="1691102644">
                      <w:marLeft w:val="0"/>
                      <w:marRight w:val="0"/>
                      <w:marTop w:val="0"/>
                      <w:marBottom w:val="0"/>
                      <w:divBdr>
                        <w:top w:val="single" w:sz="6" w:space="2" w:color="999999"/>
                        <w:left w:val="single" w:sz="6" w:space="2" w:color="999999"/>
                        <w:bottom w:val="single" w:sz="6" w:space="0" w:color="999999"/>
                        <w:right w:val="single" w:sz="6" w:space="2" w:color="999999"/>
                      </w:divBdr>
                      <w:divsChild>
                        <w:div w:id="527066332">
                          <w:marLeft w:val="0"/>
                          <w:marRight w:val="0"/>
                          <w:marTop w:val="0"/>
                          <w:marBottom w:val="0"/>
                          <w:divBdr>
                            <w:top w:val="none" w:sz="0" w:space="0" w:color="auto"/>
                            <w:left w:val="none" w:sz="0" w:space="0" w:color="auto"/>
                            <w:bottom w:val="none" w:sz="0" w:space="0" w:color="auto"/>
                            <w:right w:val="none" w:sz="0" w:space="0" w:color="auto"/>
                          </w:divBdr>
                          <w:divsChild>
                            <w:div w:id="1380083774">
                              <w:marLeft w:val="0"/>
                              <w:marRight w:val="0"/>
                              <w:marTop w:val="0"/>
                              <w:marBottom w:val="0"/>
                              <w:divBdr>
                                <w:top w:val="none" w:sz="0" w:space="0" w:color="auto"/>
                                <w:left w:val="none" w:sz="0" w:space="0" w:color="auto"/>
                                <w:bottom w:val="none" w:sz="0" w:space="0" w:color="auto"/>
                                <w:right w:val="none" w:sz="0" w:space="0" w:color="auto"/>
                              </w:divBdr>
                              <w:divsChild>
                                <w:div w:id="1954364883">
                                  <w:marLeft w:val="225"/>
                                  <w:marRight w:val="225"/>
                                  <w:marTop w:val="75"/>
                                  <w:marBottom w:val="75"/>
                                  <w:divBdr>
                                    <w:top w:val="none" w:sz="0" w:space="0" w:color="auto"/>
                                    <w:left w:val="none" w:sz="0" w:space="0" w:color="auto"/>
                                    <w:bottom w:val="none" w:sz="0" w:space="0" w:color="auto"/>
                                    <w:right w:val="none" w:sz="0" w:space="0" w:color="auto"/>
                                  </w:divBdr>
                                </w:div>
                              </w:divsChild>
                            </w:div>
                            <w:div w:id="535234084">
                              <w:marLeft w:val="0"/>
                              <w:marRight w:val="0"/>
                              <w:marTop w:val="0"/>
                              <w:marBottom w:val="0"/>
                              <w:divBdr>
                                <w:top w:val="none" w:sz="0" w:space="0" w:color="auto"/>
                                <w:left w:val="none" w:sz="0" w:space="0" w:color="auto"/>
                                <w:bottom w:val="none" w:sz="0" w:space="0" w:color="auto"/>
                                <w:right w:val="none" w:sz="0" w:space="0" w:color="auto"/>
                              </w:divBdr>
                              <w:divsChild>
                                <w:div w:id="1021201694">
                                  <w:marLeft w:val="225"/>
                                  <w:marRight w:val="225"/>
                                  <w:marTop w:val="75"/>
                                  <w:marBottom w:val="75"/>
                                  <w:divBdr>
                                    <w:top w:val="none" w:sz="0" w:space="0" w:color="auto"/>
                                    <w:left w:val="none" w:sz="0" w:space="0" w:color="auto"/>
                                    <w:bottom w:val="none" w:sz="0" w:space="0" w:color="auto"/>
                                    <w:right w:val="none" w:sz="0" w:space="0" w:color="auto"/>
                                  </w:divBdr>
                                </w:div>
                              </w:divsChild>
                            </w:div>
                            <w:div w:id="1638029165">
                              <w:marLeft w:val="0"/>
                              <w:marRight w:val="0"/>
                              <w:marTop w:val="0"/>
                              <w:marBottom w:val="0"/>
                              <w:divBdr>
                                <w:top w:val="none" w:sz="0" w:space="0" w:color="auto"/>
                                <w:left w:val="none" w:sz="0" w:space="0" w:color="auto"/>
                                <w:bottom w:val="none" w:sz="0" w:space="0" w:color="auto"/>
                                <w:right w:val="none" w:sz="0" w:space="0" w:color="auto"/>
                              </w:divBdr>
                              <w:divsChild>
                                <w:div w:id="77694915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470625">
      <w:bodyDiv w:val="1"/>
      <w:marLeft w:val="0"/>
      <w:marRight w:val="0"/>
      <w:marTop w:val="0"/>
      <w:marBottom w:val="0"/>
      <w:divBdr>
        <w:top w:val="none" w:sz="0" w:space="0" w:color="auto"/>
        <w:left w:val="none" w:sz="0" w:space="0" w:color="auto"/>
        <w:bottom w:val="none" w:sz="0" w:space="0" w:color="auto"/>
        <w:right w:val="none" w:sz="0" w:space="0" w:color="auto"/>
      </w:divBdr>
      <w:divsChild>
        <w:div w:id="1306396371">
          <w:marLeft w:val="0"/>
          <w:marRight w:val="0"/>
          <w:marTop w:val="0"/>
          <w:marBottom w:val="0"/>
          <w:divBdr>
            <w:top w:val="none" w:sz="0" w:space="0" w:color="auto"/>
            <w:left w:val="none" w:sz="0" w:space="0" w:color="auto"/>
            <w:bottom w:val="none" w:sz="0" w:space="0" w:color="auto"/>
            <w:right w:val="none" w:sz="0" w:space="0" w:color="auto"/>
          </w:divBdr>
          <w:divsChild>
            <w:div w:id="327559116">
              <w:marLeft w:val="0"/>
              <w:marRight w:val="0"/>
              <w:marTop w:val="0"/>
              <w:marBottom w:val="0"/>
              <w:divBdr>
                <w:top w:val="none" w:sz="0" w:space="0" w:color="auto"/>
                <w:left w:val="none" w:sz="0" w:space="0" w:color="auto"/>
                <w:bottom w:val="none" w:sz="0" w:space="0" w:color="auto"/>
                <w:right w:val="none" w:sz="0" w:space="0" w:color="auto"/>
              </w:divBdr>
              <w:divsChild>
                <w:div w:id="182868782">
                  <w:marLeft w:val="2685"/>
                  <w:marRight w:val="0"/>
                  <w:marTop w:val="0"/>
                  <w:marBottom w:val="0"/>
                  <w:divBdr>
                    <w:top w:val="single" w:sz="6" w:space="0" w:color="7BA7D7"/>
                    <w:left w:val="single" w:sz="6" w:space="0" w:color="7BA7D7"/>
                    <w:bottom w:val="single" w:sz="6" w:space="0" w:color="7BA7D7"/>
                    <w:right w:val="single" w:sz="6" w:space="0" w:color="7BA7D7"/>
                  </w:divBdr>
                  <w:divsChild>
                    <w:div w:id="1867937517">
                      <w:marLeft w:val="0"/>
                      <w:marRight w:val="0"/>
                      <w:marTop w:val="0"/>
                      <w:marBottom w:val="0"/>
                      <w:divBdr>
                        <w:top w:val="single" w:sz="6" w:space="2" w:color="999999"/>
                        <w:left w:val="single" w:sz="6" w:space="2" w:color="999999"/>
                        <w:bottom w:val="single" w:sz="6" w:space="0" w:color="999999"/>
                        <w:right w:val="single" w:sz="6" w:space="2" w:color="999999"/>
                      </w:divBdr>
                      <w:divsChild>
                        <w:div w:id="2029747562">
                          <w:marLeft w:val="0"/>
                          <w:marRight w:val="0"/>
                          <w:marTop w:val="0"/>
                          <w:marBottom w:val="0"/>
                          <w:divBdr>
                            <w:top w:val="none" w:sz="0" w:space="0" w:color="auto"/>
                            <w:left w:val="none" w:sz="0" w:space="0" w:color="auto"/>
                            <w:bottom w:val="none" w:sz="0" w:space="0" w:color="auto"/>
                            <w:right w:val="none" w:sz="0" w:space="0" w:color="auto"/>
                          </w:divBdr>
                          <w:divsChild>
                            <w:div w:id="1730375510">
                              <w:marLeft w:val="0"/>
                              <w:marRight w:val="0"/>
                              <w:marTop w:val="0"/>
                              <w:marBottom w:val="0"/>
                              <w:divBdr>
                                <w:top w:val="none" w:sz="0" w:space="0" w:color="auto"/>
                                <w:left w:val="none" w:sz="0" w:space="0" w:color="auto"/>
                                <w:bottom w:val="none" w:sz="0" w:space="0" w:color="auto"/>
                                <w:right w:val="none" w:sz="0" w:space="0" w:color="auto"/>
                              </w:divBdr>
                              <w:divsChild>
                                <w:div w:id="2022925205">
                                  <w:marLeft w:val="225"/>
                                  <w:marRight w:val="225"/>
                                  <w:marTop w:val="75"/>
                                  <w:marBottom w:val="75"/>
                                  <w:divBdr>
                                    <w:top w:val="none" w:sz="0" w:space="0" w:color="auto"/>
                                    <w:left w:val="none" w:sz="0" w:space="0" w:color="auto"/>
                                    <w:bottom w:val="none" w:sz="0" w:space="0" w:color="auto"/>
                                    <w:right w:val="none" w:sz="0" w:space="0" w:color="auto"/>
                                  </w:divBdr>
                                </w:div>
                              </w:divsChild>
                            </w:div>
                            <w:div w:id="1497843957">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6706">
      <w:bodyDiv w:val="1"/>
      <w:marLeft w:val="0"/>
      <w:marRight w:val="0"/>
      <w:marTop w:val="0"/>
      <w:marBottom w:val="0"/>
      <w:divBdr>
        <w:top w:val="none" w:sz="0" w:space="0" w:color="auto"/>
        <w:left w:val="none" w:sz="0" w:space="0" w:color="auto"/>
        <w:bottom w:val="none" w:sz="0" w:space="0" w:color="auto"/>
        <w:right w:val="none" w:sz="0" w:space="0" w:color="auto"/>
      </w:divBdr>
      <w:divsChild>
        <w:div w:id="1136876058">
          <w:marLeft w:val="0"/>
          <w:marRight w:val="0"/>
          <w:marTop w:val="0"/>
          <w:marBottom w:val="0"/>
          <w:divBdr>
            <w:top w:val="none" w:sz="0" w:space="0" w:color="auto"/>
            <w:left w:val="none" w:sz="0" w:space="0" w:color="auto"/>
            <w:bottom w:val="none" w:sz="0" w:space="0" w:color="auto"/>
            <w:right w:val="none" w:sz="0" w:space="0" w:color="auto"/>
          </w:divBdr>
          <w:divsChild>
            <w:div w:id="1054502174">
              <w:marLeft w:val="0"/>
              <w:marRight w:val="0"/>
              <w:marTop w:val="0"/>
              <w:marBottom w:val="0"/>
              <w:divBdr>
                <w:top w:val="none" w:sz="0" w:space="0" w:color="auto"/>
                <w:left w:val="none" w:sz="0" w:space="0" w:color="auto"/>
                <w:bottom w:val="none" w:sz="0" w:space="0" w:color="auto"/>
                <w:right w:val="none" w:sz="0" w:space="0" w:color="auto"/>
              </w:divBdr>
              <w:divsChild>
                <w:div w:id="1590501813">
                  <w:marLeft w:val="2685"/>
                  <w:marRight w:val="0"/>
                  <w:marTop w:val="0"/>
                  <w:marBottom w:val="0"/>
                  <w:divBdr>
                    <w:top w:val="single" w:sz="6" w:space="0" w:color="7BA7D7"/>
                    <w:left w:val="single" w:sz="6" w:space="0" w:color="7BA7D7"/>
                    <w:bottom w:val="single" w:sz="6" w:space="0" w:color="7BA7D7"/>
                    <w:right w:val="single" w:sz="6" w:space="0" w:color="7BA7D7"/>
                  </w:divBdr>
                  <w:divsChild>
                    <w:div w:id="624776384">
                      <w:marLeft w:val="0"/>
                      <w:marRight w:val="0"/>
                      <w:marTop w:val="0"/>
                      <w:marBottom w:val="0"/>
                      <w:divBdr>
                        <w:top w:val="single" w:sz="6" w:space="2" w:color="999999"/>
                        <w:left w:val="single" w:sz="6" w:space="2" w:color="999999"/>
                        <w:bottom w:val="single" w:sz="6" w:space="0" w:color="999999"/>
                        <w:right w:val="single" w:sz="6" w:space="2" w:color="999999"/>
                      </w:divBdr>
                      <w:divsChild>
                        <w:div w:id="2027360855">
                          <w:marLeft w:val="0"/>
                          <w:marRight w:val="0"/>
                          <w:marTop w:val="0"/>
                          <w:marBottom w:val="0"/>
                          <w:divBdr>
                            <w:top w:val="none" w:sz="0" w:space="0" w:color="auto"/>
                            <w:left w:val="none" w:sz="0" w:space="0" w:color="auto"/>
                            <w:bottom w:val="none" w:sz="0" w:space="0" w:color="auto"/>
                            <w:right w:val="none" w:sz="0" w:space="0" w:color="auto"/>
                          </w:divBdr>
                          <w:divsChild>
                            <w:div w:id="1851405812">
                              <w:marLeft w:val="0"/>
                              <w:marRight w:val="0"/>
                              <w:marTop w:val="0"/>
                              <w:marBottom w:val="0"/>
                              <w:divBdr>
                                <w:top w:val="none" w:sz="0" w:space="0" w:color="auto"/>
                                <w:left w:val="none" w:sz="0" w:space="0" w:color="auto"/>
                                <w:bottom w:val="none" w:sz="0" w:space="0" w:color="auto"/>
                                <w:right w:val="none" w:sz="0" w:space="0" w:color="auto"/>
                              </w:divBdr>
                              <w:divsChild>
                                <w:div w:id="106398685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415503">
      <w:bodyDiv w:val="1"/>
      <w:marLeft w:val="0"/>
      <w:marRight w:val="0"/>
      <w:marTop w:val="0"/>
      <w:marBottom w:val="0"/>
      <w:divBdr>
        <w:top w:val="none" w:sz="0" w:space="0" w:color="auto"/>
        <w:left w:val="none" w:sz="0" w:space="0" w:color="auto"/>
        <w:bottom w:val="none" w:sz="0" w:space="0" w:color="auto"/>
        <w:right w:val="none" w:sz="0" w:space="0" w:color="auto"/>
      </w:divBdr>
      <w:divsChild>
        <w:div w:id="283460117">
          <w:marLeft w:val="0"/>
          <w:marRight w:val="0"/>
          <w:marTop w:val="0"/>
          <w:marBottom w:val="0"/>
          <w:divBdr>
            <w:top w:val="none" w:sz="0" w:space="0" w:color="auto"/>
            <w:left w:val="none" w:sz="0" w:space="0" w:color="auto"/>
            <w:bottom w:val="none" w:sz="0" w:space="0" w:color="auto"/>
            <w:right w:val="none" w:sz="0" w:space="0" w:color="auto"/>
          </w:divBdr>
          <w:divsChild>
            <w:div w:id="47269283">
              <w:marLeft w:val="0"/>
              <w:marRight w:val="0"/>
              <w:marTop w:val="0"/>
              <w:marBottom w:val="0"/>
              <w:divBdr>
                <w:top w:val="none" w:sz="0" w:space="0" w:color="auto"/>
                <w:left w:val="none" w:sz="0" w:space="0" w:color="auto"/>
                <w:bottom w:val="none" w:sz="0" w:space="0" w:color="auto"/>
                <w:right w:val="none" w:sz="0" w:space="0" w:color="auto"/>
              </w:divBdr>
              <w:divsChild>
                <w:div w:id="418648265">
                  <w:marLeft w:val="2685"/>
                  <w:marRight w:val="0"/>
                  <w:marTop w:val="0"/>
                  <w:marBottom w:val="0"/>
                  <w:divBdr>
                    <w:top w:val="single" w:sz="6" w:space="0" w:color="7BA7D7"/>
                    <w:left w:val="single" w:sz="6" w:space="0" w:color="7BA7D7"/>
                    <w:bottom w:val="single" w:sz="6" w:space="0" w:color="7BA7D7"/>
                    <w:right w:val="single" w:sz="6" w:space="0" w:color="7BA7D7"/>
                  </w:divBdr>
                  <w:divsChild>
                    <w:div w:id="280109012">
                      <w:marLeft w:val="75"/>
                      <w:marRight w:val="75"/>
                      <w:marTop w:val="75"/>
                      <w:marBottom w:val="75"/>
                      <w:divBdr>
                        <w:top w:val="single" w:sz="12" w:space="12" w:color="200000"/>
                        <w:left w:val="single" w:sz="12" w:space="12" w:color="200000"/>
                        <w:bottom w:val="single" w:sz="12" w:space="12" w:color="200000"/>
                        <w:right w:val="single" w:sz="12" w:space="12" w:color="200000"/>
                      </w:divBdr>
                    </w:div>
                  </w:divsChild>
                </w:div>
              </w:divsChild>
            </w:div>
          </w:divsChild>
        </w:div>
      </w:divsChild>
    </w:div>
    <w:div w:id="1246308265">
      <w:bodyDiv w:val="1"/>
      <w:marLeft w:val="0"/>
      <w:marRight w:val="0"/>
      <w:marTop w:val="0"/>
      <w:marBottom w:val="0"/>
      <w:divBdr>
        <w:top w:val="none" w:sz="0" w:space="0" w:color="auto"/>
        <w:left w:val="none" w:sz="0" w:space="0" w:color="auto"/>
        <w:bottom w:val="none" w:sz="0" w:space="0" w:color="auto"/>
        <w:right w:val="none" w:sz="0" w:space="0" w:color="auto"/>
      </w:divBdr>
      <w:divsChild>
        <w:div w:id="1388527128">
          <w:marLeft w:val="0"/>
          <w:marRight w:val="0"/>
          <w:marTop w:val="0"/>
          <w:marBottom w:val="0"/>
          <w:divBdr>
            <w:top w:val="none" w:sz="0" w:space="0" w:color="auto"/>
            <w:left w:val="none" w:sz="0" w:space="0" w:color="auto"/>
            <w:bottom w:val="none" w:sz="0" w:space="0" w:color="auto"/>
            <w:right w:val="none" w:sz="0" w:space="0" w:color="auto"/>
          </w:divBdr>
          <w:divsChild>
            <w:div w:id="881553418">
              <w:marLeft w:val="0"/>
              <w:marRight w:val="0"/>
              <w:marTop w:val="0"/>
              <w:marBottom w:val="0"/>
              <w:divBdr>
                <w:top w:val="none" w:sz="0" w:space="0" w:color="auto"/>
                <w:left w:val="none" w:sz="0" w:space="0" w:color="auto"/>
                <w:bottom w:val="none" w:sz="0" w:space="0" w:color="auto"/>
                <w:right w:val="none" w:sz="0" w:space="0" w:color="auto"/>
              </w:divBdr>
              <w:divsChild>
                <w:div w:id="963121228">
                  <w:marLeft w:val="2685"/>
                  <w:marRight w:val="0"/>
                  <w:marTop w:val="0"/>
                  <w:marBottom w:val="0"/>
                  <w:divBdr>
                    <w:top w:val="single" w:sz="6" w:space="0" w:color="7BA7D7"/>
                    <w:left w:val="single" w:sz="6" w:space="0" w:color="7BA7D7"/>
                    <w:bottom w:val="single" w:sz="6" w:space="0" w:color="7BA7D7"/>
                    <w:right w:val="single" w:sz="6" w:space="0" w:color="7BA7D7"/>
                  </w:divBdr>
                  <w:divsChild>
                    <w:div w:id="1286161281">
                      <w:marLeft w:val="0"/>
                      <w:marRight w:val="0"/>
                      <w:marTop w:val="0"/>
                      <w:marBottom w:val="0"/>
                      <w:divBdr>
                        <w:top w:val="single" w:sz="6" w:space="2" w:color="999999"/>
                        <w:left w:val="single" w:sz="6" w:space="2" w:color="999999"/>
                        <w:bottom w:val="single" w:sz="6" w:space="0" w:color="999999"/>
                        <w:right w:val="single" w:sz="6" w:space="2" w:color="999999"/>
                      </w:divBdr>
                      <w:divsChild>
                        <w:div w:id="1740133297">
                          <w:marLeft w:val="0"/>
                          <w:marRight w:val="0"/>
                          <w:marTop w:val="0"/>
                          <w:marBottom w:val="0"/>
                          <w:divBdr>
                            <w:top w:val="none" w:sz="0" w:space="0" w:color="auto"/>
                            <w:left w:val="none" w:sz="0" w:space="0" w:color="auto"/>
                            <w:bottom w:val="none" w:sz="0" w:space="0" w:color="auto"/>
                            <w:right w:val="none" w:sz="0" w:space="0" w:color="auto"/>
                          </w:divBdr>
                          <w:divsChild>
                            <w:div w:id="183440131">
                              <w:marLeft w:val="0"/>
                              <w:marRight w:val="0"/>
                              <w:marTop w:val="0"/>
                              <w:marBottom w:val="0"/>
                              <w:divBdr>
                                <w:top w:val="none" w:sz="0" w:space="0" w:color="auto"/>
                                <w:left w:val="none" w:sz="0" w:space="0" w:color="auto"/>
                                <w:bottom w:val="none" w:sz="0" w:space="0" w:color="auto"/>
                                <w:right w:val="none" w:sz="0" w:space="0" w:color="auto"/>
                              </w:divBdr>
                              <w:divsChild>
                                <w:div w:id="50208868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05037">
      <w:bodyDiv w:val="1"/>
      <w:marLeft w:val="0"/>
      <w:marRight w:val="0"/>
      <w:marTop w:val="0"/>
      <w:marBottom w:val="0"/>
      <w:divBdr>
        <w:top w:val="none" w:sz="0" w:space="0" w:color="auto"/>
        <w:left w:val="none" w:sz="0" w:space="0" w:color="auto"/>
        <w:bottom w:val="none" w:sz="0" w:space="0" w:color="auto"/>
        <w:right w:val="none" w:sz="0" w:space="0" w:color="auto"/>
      </w:divBdr>
      <w:divsChild>
        <w:div w:id="217402909">
          <w:marLeft w:val="0"/>
          <w:marRight w:val="0"/>
          <w:marTop w:val="0"/>
          <w:marBottom w:val="0"/>
          <w:divBdr>
            <w:top w:val="none" w:sz="0" w:space="0" w:color="auto"/>
            <w:left w:val="none" w:sz="0" w:space="0" w:color="auto"/>
            <w:bottom w:val="none" w:sz="0" w:space="0" w:color="auto"/>
            <w:right w:val="none" w:sz="0" w:space="0" w:color="auto"/>
          </w:divBdr>
          <w:divsChild>
            <w:div w:id="601646565">
              <w:marLeft w:val="0"/>
              <w:marRight w:val="0"/>
              <w:marTop w:val="0"/>
              <w:marBottom w:val="0"/>
              <w:divBdr>
                <w:top w:val="none" w:sz="0" w:space="0" w:color="auto"/>
                <w:left w:val="none" w:sz="0" w:space="0" w:color="auto"/>
                <w:bottom w:val="none" w:sz="0" w:space="0" w:color="auto"/>
                <w:right w:val="none" w:sz="0" w:space="0" w:color="auto"/>
              </w:divBdr>
              <w:divsChild>
                <w:div w:id="104665133">
                  <w:marLeft w:val="0"/>
                  <w:marRight w:val="0"/>
                  <w:marTop w:val="0"/>
                  <w:marBottom w:val="0"/>
                  <w:divBdr>
                    <w:top w:val="none" w:sz="0" w:space="0" w:color="auto"/>
                    <w:left w:val="none" w:sz="0" w:space="0" w:color="auto"/>
                    <w:bottom w:val="none" w:sz="0" w:space="0" w:color="auto"/>
                    <w:right w:val="none" w:sz="0" w:space="0" w:color="auto"/>
                  </w:divBdr>
                </w:div>
              </w:divsChild>
            </w:div>
            <w:div w:id="936522956">
              <w:marLeft w:val="0"/>
              <w:marRight w:val="0"/>
              <w:marTop w:val="0"/>
              <w:marBottom w:val="0"/>
              <w:divBdr>
                <w:top w:val="none" w:sz="0" w:space="0" w:color="auto"/>
                <w:left w:val="none" w:sz="0" w:space="0" w:color="auto"/>
                <w:bottom w:val="single" w:sz="6" w:space="0" w:color="7BA7D7"/>
                <w:right w:val="none" w:sz="0" w:space="0" w:color="auto"/>
              </w:divBdr>
            </w:div>
            <w:div w:id="1669551862">
              <w:marLeft w:val="0"/>
              <w:marRight w:val="0"/>
              <w:marTop w:val="0"/>
              <w:marBottom w:val="0"/>
              <w:divBdr>
                <w:top w:val="none" w:sz="0" w:space="0" w:color="auto"/>
                <w:left w:val="none" w:sz="0" w:space="0" w:color="auto"/>
                <w:bottom w:val="none" w:sz="0" w:space="0" w:color="auto"/>
                <w:right w:val="none" w:sz="0" w:space="0" w:color="auto"/>
              </w:divBdr>
              <w:divsChild>
                <w:div w:id="285041506">
                  <w:marLeft w:val="0"/>
                  <w:marRight w:val="0"/>
                  <w:marTop w:val="0"/>
                  <w:marBottom w:val="0"/>
                  <w:divBdr>
                    <w:top w:val="none" w:sz="0" w:space="0" w:color="auto"/>
                    <w:left w:val="none" w:sz="0" w:space="0" w:color="auto"/>
                    <w:bottom w:val="none" w:sz="0" w:space="0" w:color="auto"/>
                    <w:right w:val="none" w:sz="0" w:space="0" w:color="auto"/>
                  </w:divBdr>
                </w:div>
                <w:div w:id="1059598434">
                  <w:marLeft w:val="0"/>
                  <w:marRight w:val="0"/>
                  <w:marTop w:val="0"/>
                  <w:marBottom w:val="0"/>
                  <w:divBdr>
                    <w:top w:val="none" w:sz="0" w:space="0" w:color="auto"/>
                    <w:left w:val="none" w:sz="0" w:space="0" w:color="auto"/>
                    <w:bottom w:val="none" w:sz="0" w:space="0" w:color="auto"/>
                    <w:right w:val="none" w:sz="0" w:space="0" w:color="auto"/>
                  </w:divBdr>
                </w:div>
                <w:div w:id="867067215">
                  <w:marLeft w:val="0"/>
                  <w:marRight w:val="0"/>
                  <w:marTop w:val="0"/>
                  <w:marBottom w:val="0"/>
                  <w:divBdr>
                    <w:top w:val="none" w:sz="0" w:space="0" w:color="auto"/>
                    <w:left w:val="none" w:sz="0" w:space="0" w:color="auto"/>
                    <w:bottom w:val="none" w:sz="0" w:space="0" w:color="auto"/>
                    <w:right w:val="none" w:sz="0" w:space="0" w:color="auto"/>
                  </w:divBdr>
                </w:div>
                <w:div w:id="1051346320">
                  <w:marLeft w:val="0"/>
                  <w:marRight w:val="0"/>
                  <w:marTop w:val="0"/>
                  <w:marBottom w:val="0"/>
                  <w:divBdr>
                    <w:top w:val="none" w:sz="0" w:space="0" w:color="auto"/>
                    <w:left w:val="none" w:sz="0" w:space="0" w:color="auto"/>
                    <w:bottom w:val="none" w:sz="0" w:space="0" w:color="auto"/>
                    <w:right w:val="none" w:sz="0" w:space="0" w:color="auto"/>
                  </w:divBdr>
                </w:div>
                <w:div w:id="984433688">
                  <w:marLeft w:val="0"/>
                  <w:marRight w:val="0"/>
                  <w:marTop w:val="0"/>
                  <w:marBottom w:val="0"/>
                  <w:divBdr>
                    <w:top w:val="none" w:sz="0" w:space="0" w:color="auto"/>
                    <w:left w:val="none" w:sz="0" w:space="0" w:color="auto"/>
                    <w:bottom w:val="none" w:sz="0" w:space="0" w:color="auto"/>
                    <w:right w:val="none" w:sz="0" w:space="0" w:color="auto"/>
                  </w:divBdr>
                </w:div>
                <w:div w:id="1508400138">
                  <w:marLeft w:val="0"/>
                  <w:marRight w:val="0"/>
                  <w:marTop w:val="0"/>
                  <w:marBottom w:val="0"/>
                  <w:divBdr>
                    <w:top w:val="none" w:sz="0" w:space="0" w:color="auto"/>
                    <w:left w:val="none" w:sz="0" w:space="0" w:color="auto"/>
                    <w:bottom w:val="none" w:sz="0" w:space="0" w:color="auto"/>
                    <w:right w:val="none" w:sz="0" w:space="0" w:color="auto"/>
                  </w:divBdr>
                </w:div>
                <w:div w:id="117800214">
                  <w:marLeft w:val="0"/>
                  <w:marRight w:val="0"/>
                  <w:marTop w:val="0"/>
                  <w:marBottom w:val="0"/>
                  <w:divBdr>
                    <w:top w:val="none" w:sz="0" w:space="0" w:color="auto"/>
                    <w:left w:val="none" w:sz="0" w:space="0" w:color="auto"/>
                    <w:bottom w:val="none" w:sz="0" w:space="0" w:color="auto"/>
                    <w:right w:val="none" w:sz="0" w:space="0" w:color="auto"/>
                  </w:divBdr>
                </w:div>
              </w:divsChild>
            </w:div>
            <w:div w:id="1456290807">
              <w:marLeft w:val="2685"/>
              <w:marRight w:val="0"/>
              <w:marTop w:val="0"/>
              <w:marBottom w:val="0"/>
              <w:divBdr>
                <w:top w:val="single" w:sz="6" w:space="0" w:color="7BA7D7"/>
                <w:left w:val="single" w:sz="6" w:space="0" w:color="7BA7D7"/>
                <w:bottom w:val="single" w:sz="6" w:space="0" w:color="7BA7D7"/>
                <w:right w:val="single" w:sz="6" w:space="0" w:color="7BA7D7"/>
              </w:divBdr>
              <w:divsChild>
                <w:div w:id="776603088">
                  <w:marLeft w:val="0"/>
                  <w:marRight w:val="0"/>
                  <w:marTop w:val="0"/>
                  <w:marBottom w:val="0"/>
                  <w:divBdr>
                    <w:top w:val="none" w:sz="0" w:space="0" w:color="auto"/>
                    <w:left w:val="none" w:sz="0" w:space="0" w:color="auto"/>
                    <w:bottom w:val="none" w:sz="0" w:space="0" w:color="auto"/>
                    <w:right w:val="none" w:sz="0" w:space="0" w:color="auto"/>
                  </w:divBdr>
                </w:div>
                <w:div w:id="1314604418">
                  <w:marLeft w:val="75"/>
                  <w:marRight w:val="75"/>
                  <w:marTop w:val="75"/>
                  <w:marBottom w:val="75"/>
                  <w:divBdr>
                    <w:top w:val="single" w:sz="12" w:space="12" w:color="250000"/>
                    <w:left w:val="single" w:sz="12" w:space="12" w:color="250000"/>
                    <w:bottom w:val="single" w:sz="12" w:space="12" w:color="250000"/>
                    <w:right w:val="single" w:sz="12" w:space="12" w:color="250000"/>
                  </w:divBdr>
                </w:div>
                <w:div w:id="1098135912">
                  <w:marLeft w:val="0"/>
                  <w:marRight w:val="0"/>
                  <w:marTop w:val="0"/>
                  <w:marBottom w:val="0"/>
                  <w:divBdr>
                    <w:top w:val="single" w:sz="6" w:space="2" w:color="999999"/>
                    <w:left w:val="single" w:sz="6" w:space="2" w:color="999999"/>
                    <w:bottom w:val="single" w:sz="6" w:space="0" w:color="999999"/>
                    <w:right w:val="single" w:sz="6" w:space="2" w:color="999999"/>
                  </w:divBdr>
                  <w:divsChild>
                    <w:div w:id="1481115482">
                      <w:marLeft w:val="0"/>
                      <w:marRight w:val="0"/>
                      <w:marTop w:val="0"/>
                      <w:marBottom w:val="0"/>
                      <w:divBdr>
                        <w:top w:val="none" w:sz="0" w:space="0" w:color="auto"/>
                        <w:left w:val="none" w:sz="0" w:space="0" w:color="auto"/>
                        <w:bottom w:val="none" w:sz="0" w:space="0" w:color="auto"/>
                        <w:right w:val="none" w:sz="0" w:space="0" w:color="auto"/>
                      </w:divBdr>
                      <w:divsChild>
                        <w:div w:id="2093819493">
                          <w:marLeft w:val="0"/>
                          <w:marRight w:val="0"/>
                          <w:marTop w:val="0"/>
                          <w:marBottom w:val="0"/>
                          <w:divBdr>
                            <w:top w:val="none" w:sz="0" w:space="0" w:color="auto"/>
                            <w:left w:val="none" w:sz="0" w:space="0" w:color="auto"/>
                            <w:bottom w:val="none" w:sz="0" w:space="0" w:color="auto"/>
                            <w:right w:val="none" w:sz="0" w:space="0" w:color="auto"/>
                          </w:divBdr>
                          <w:divsChild>
                            <w:div w:id="327561336">
                              <w:marLeft w:val="0"/>
                              <w:marRight w:val="90"/>
                              <w:marTop w:val="90"/>
                              <w:marBottom w:val="0"/>
                              <w:divBdr>
                                <w:top w:val="none" w:sz="0" w:space="0" w:color="auto"/>
                                <w:left w:val="none" w:sz="0" w:space="0" w:color="auto"/>
                                <w:bottom w:val="none" w:sz="0" w:space="0" w:color="auto"/>
                                <w:right w:val="none" w:sz="0" w:space="0" w:color="auto"/>
                              </w:divBdr>
                              <w:divsChild>
                                <w:div w:id="461508339">
                                  <w:marLeft w:val="0"/>
                                  <w:marRight w:val="0"/>
                                  <w:marTop w:val="100"/>
                                  <w:marBottom w:val="100"/>
                                  <w:divBdr>
                                    <w:top w:val="none" w:sz="0" w:space="0" w:color="auto"/>
                                    <w:left w:val="none" w:sz="0" w:space="0" w:color="auto"/>
                                    <w:bottom w:val="none" w:sz="0" w:space="0" w:color="auto"/>
                                    <w:right w:val="none" w:sz="0" w:space="0" w:color="auto"/>
                                  </w:divBdr>
                                  <w:divsChild>
                                    <w:div w:id="1437336036">
                                      <w:marLeft w:val="0"/>
                                      <w:marRight w:val="0"/>
                                      <w:marTop w:val="0"/>
                                      <w:marBottom w:val="0"/>
                                      <w:divBdr>
                                        <w:top w:val="none" w:sz="0" w:space="0" w:color="auto"/>
                                        <w:left w:val="none" w:sz="0" w:space="0" w:color="auto"/>
                                        <w:bottom w:val="none" w:sz="0" w:space="0" w:color="auto"/>
                                        <w:right w:val="none" w:sz="0" w:space="0" w:color="auto"/>
                                      </w:divBdr>
                                    </w:div>
                                    <w:div w:id="4075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96">
                          <w:marLeft w:val="0"/>
                          <w:marRight w:val="0"/>
                          <w:marTop w:val="0"/>
                          <w:marBottom w:val="0"/>
                          <w:divBdr>
                            <w:top w:val="none" w:sz="0" w:space="0" w:color="auto"/>
                            <w:left w:val="none" w:sz="0" w:space="0" w:color="auto"/>
                            <w:bottom w:val="none" w:sz="0" w:space="0" w:color="auto"/>
                            <w:right w:val="none" w:sz="0" w:space="0" w:color="auto"/>
                          </w:divBdr>
                          <w:divsChild>
                            <w:div w:id="1189678264">
                              <w:marLeft w:val="90"/>
                              <w:marRight w:val="0"/>
                              <w:marTop w:val="90"/>
                              <w:marBottom w:val="0"/>
                              <w:divBdr>
                                <w:top w:val="none" w:sz="0" w:space="0" w:color="auto"/>
                                <w:left w:val="none" w:sz="0" w:space="0" w:color="auto"/>
                                <w:bottom w:val="none" w:sz="0" w:space="0" w:color="auto"/>
                                <w:right w:val="none" w:sz="0" w:space="0" w:color="auto"/>
                              </w:divBdr>
                              <w:divsChild>
                                <w:div w:id="1625502865">
                                  <w:marLeft w:val="0"/>
                                  <w:marRight w:val="0"/>
                                  <w:marTop w:val="100"/>
                                  <w:marBottom w:val="100"/>
                                  <w:divBdr>
                                    <w:top w:val="none" w:sz="0" w:space="0" w:color="auto"/>
                                    <w:left w:val="none" w:sz="0" w:space="0" w:color="auto"/>
                                    <w:bottom w:val="none" w:sz="0" w:space="0" w:color="auto"/>
                                    <w:right w:val="none" w:sz="0" w:space="0" w:color="auto"/>
                                  </w:divBdr>
                                  <w:divsChild>
                                    <w:div w:id="1979257411">
                                      <w:marLeft w:val="0"/>
                                      <w:marRight w:val="0"/>
                                      <w:marTop w:val="0"/>
                                      <w:marBottom w:val="0"/>
                                      <w:divBdr>
                                        <w:top w:val="none" w:sz="0" w:space="0" w:color="auto"/>
                                        <w:left w:val="none" w:sz="0" w:space="0" w:color="auto"/>
                                        <w:bottom w:val="none" w:sz="0" w:space="0" w:color="auto"/>
                                        <w:right w:val="none" w:sz="0" w:space="0" w:color="auto"/>
                                      </w:divBdr>
                                    </w:div>
                                    <w:div w:id="8827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0341">
                          <w:marLeft w:val="0"/>
                          <w:marRight w:val="0"/>
                          <w:marTop w:val="0"/>
                          <w:marBottom w:val="0"/>
                          <w:divBdr>
                            <w:top w:val="none" w:sz="0" w:space="0" w:color="auto"/>
                            <w:left w:val="none" w:sz="0" w:space="0" w:color="auto"/>
                            <w:bottom w:val="none" w:sz="0" w:space="0" w:color="auto"/>
                            <w:right w:val="none" w:sz="0" w:space="0" w:color="auto"/>
                          </w:divBdr>
                          <w:divsChild>
                            <w:div w:id="2003121922">
                              <w:marLeft w:val="225"/>
                              <w:marRight w:val="225"/>
                              <w:marTop w:val="75"/>
                              <w:marBottom w:val="75"/>
                              <w:divBdr>
                                <w:top w:val="none" w:sz="0" w:space="0" w:color="auto"/>
                                <w:left w:val="none" w:sz="0" w:space="0" w:color="auto"/>
                                <w:bottom w:val="none" w:sz="0" w:space="0" w:color="auto"/>
                                <w:right w:val="none" w:sz="0" w:space="0" w:color="auto"/>
                              </w:divBdr>
                            </w:div>
                          </w:divsChild>
                        </w:div>
                        <w:div w:id="463086586">
                          <w:marLeft w:val="0"/>
                          <w:marRight w:val="0"/>
                          <w:marTop w:val="0"/>
                          <w:marBottom w:val="0"/>
                          <w:divBdr>
                            <w:top w:val="none" w:sz="0" w:space="0" w:color="auto"/>
                            <w:left w:val="none" w:sz="0" w:space="0" w:color="auto"/>
                            <w:bottom w:val="none" w:sz="0" w:space="0" w:color="auto"/>
                            <w:right w:val="none" w:sz="0" w:space="0" w:color="auto"/>
                          </w:divBdr>
                          <w:divsChild>
                            <w:div w:id="2048993400">
                              <w:marLeft w:val="225"/>
                              <w:marRight w:val="225"/>
                              <w:marTop w:val="75"/>
                              <w:marBottom w:val="75"/>
                              <w:divBdr>
                                <w:top w:val="none" w:sz="0" w:space="0" w:color="auto"/>
                                <w:left w:val="none" w:sz="0" w:space="0" w:color="auto"/>
                                <w:bottom w:val="none" w:sz="0" w:space="0" w:color="auto"/>
                                <w:right w:val="none" w:sz="0" w:space="0" w:color="auto"/>
                              </w:divBdr>
                            </w:div>
                          </w:divsChild>
                        </w:div>
                        <w:div w:id="458691876">
                          <w:marLeft w:val="0"/>
                          <w:marRight w:val="0"/>
                          <w:marTop w:val="0"/>
                          <w:marBottom w:val="0"/>
                          <w:divBdr>
                            <w:top w:val="none" w:sz="0" w:space="0" w:color="auto"/>
                            <w:left w:val="none" w:sz="0" w:space="0" w:color="auto"/>
                            <w:bottom w:val="none" w:sz="0" w:space="0" w:color="auto"/>
                            <w:right w:val="none" w:sz="0" w:space="0" w:color="auto"/>
                          </w:divBdr>
                          <w:divsChild>
                            <w:div w:id="657416173">
                              <w:marLeft w:val="225"/>
                              <w:marRight w:val="225"/>
                              <w:marTop w:val="75"/>
                              <w:marBottom w:val="75"/>
                              <w:divBdr>
                                <w:top w:val="none" w:sz="0" w:space="0" w:color="auto"/>
                                <w:left w:val="none" w:sz="0" w:space="0" w:color="auto"/>
                                <w:bottom w:val="none" w:sz="0" w:space="0" w:color="auto"/>
                                <w:right w:val="none" w:sz="0" w:space="0" w:color="auto"/>
                              </w:divBdr>
                            </w:div>
                          </w:divsChild>
                        </w:div>
                        <w:div w:id="253973925">
                          <w:marLeft w:val="0"/>
                          <w:marRight w:val="0"/>
                          <w:marTop w:val="0"/>
                          <w:marBottom w:val="0"/>
                          <w:divBdr>
                            <w:top w:val="none" w:sz="0" w:space="0" w:color="auto"/>
                            <w:left w:val="none" w:sz="0" w:space="0" w:color="auto"/>
                            <w:bottom w:val="none" w:sz="0" w:space="0" w:color="auto"/>
                            <w:right w:val="none" w:sz="0" w:space="0" w:color="auto"/>
                          </w:divBdr>
                          <w:divsChild>
                            <w:div w:id="1354307546">
                              <w:marLeft w:val="0"/>
                              <w:marRight w:val="0"/>
                              <w:marTop w:val="0"/>
                              <w:marBottom w:val="0"/>
                              <w:divBdr>
                                <w:top w:val="none" w:sz="0" w:space="0" w:color="auto"/>
                                <w:left w:val="none" w:sz="0" w:space="0" w:color="auto"/>
                                <w:bottom w:val="none" w:sz="0" w:space="0" w:color="auto"/>
                                <w:right w:val="none" w:sz="0" w:space="0" w:color="auto"/>
                              </w:divBdr>
                              <w:divsChild>
                                <w:div w:id="920335059">
                                  <w:marLeft w:val="0"/>
                                  <w:marRight w:val="0"/>
                                  <w:marTop w:val="0"/>
                                  <w:marBottom w:val="0"/>
                                  <w:divBdr>
                                    <w:top w:val="none" w:sz="0" w:space="0" w:color="auto"/>
                                    <w:left w:val="none" w:sz="0" w:space="0" w:color="auto"/>
                                    <w:bottom w:val="none" w:sz="0" w:space="0" w:color="auto"/>
                                    <w:right w:val="none" w:sz="0" w:space="0" w:color="auto"/>
                                  </w:divBdr>
                                  <w:divsChild>
                                    <w:div w:id="1402943340">
                                      <w:marLeft w:val="0"/>
                                      <w:marRight w:val="0"/>
                                      <w:marTop w:val="0"/>
                                      <w:marBottom w:val="0"/>
                                      <w:divBdr>
                                        <w:top w:val="none" w:sz="0" w:space="0" w:color="auto"/>
                                        <w:left w:val="none" w:sz="0" w:space="0" w:color="auto"/>
                                        <w:bottom w:val="none" w:sz="0" w:space="0" w:color="auto"/>
                                        <w:right w:val="none" w:sz="0" w:space="0" w:color="auto"/>
                                      </w:divBdr>
                                      <w:divsChild>
                                        <w:div w:id="548109223">
                                          <w:marLeft w:val="0"/>
                                          <w:marRight w:val="0"/>
                                          <w:marTop w:val="0"/>
                                          <w:marBottom w:val="0"/>
                                          <w:divBdr>
                                            <w:top w:val="none" w:sz="0" w:space="0" w:color="auto"/>
                                            <w:left w:val="none" w:sz="0" w:space="0" w:color="auto"/>
                                            <w:bottom w:val="none" w:sz="0" w:space="0" w:color="auto"/>
                                            <w:right w:val="none" w:sz="0" w:space="0" w:color="auto"/>
                                          </w:divBdr>
                                          <w:divsChild>
                                            <w:div w:id="485753009">
                                              <w:marLeft w:val="0"/>
                                              <w:marRight w:val="0"/>
                                              <w:marTop w:val="0"/>
                                              <w:marBottom w:val="0"/>
                                              <w:divBdr>
                                                <w:top w:val="none" w:sz="0" w:space="8" w:color="CCCCCC"/>
                                                <w:left w:val="none" w:sz="0" w:space="8" w:color="CCCCCC"/>
                                                <w:bottom w:val="none" w:sz="0" w:space="8" w:color="CCCCCC"/>
                                                <w:right w:val="none" w:sz="0" w:space="8" w:color="CCCCCC"/>
                                              </w:divBdr>
                                            </w:div>
                                          </w:divsChild>
                                        </w:div>
                                      </w:divsChild>
                                    </w:div>
                                  </w:divsChild>
                                </w:div>
                              </w:divsChild>
                            </w:div>
                          </w:divsChild>
                        </w:div>
                        <w:div w:id="891310848">
                          <w:marLeft w:val="0"/>
                          <w:marRight w:val="0"/>
                          <w:marTop w:val="0"/>
                          <w:marBottom w:val="0"/>
                          <w:divBdr>
                            <w:top w:val="none" w:sz="0" w:space="0" w:color="auto"/>
                            <w:left w:val="none" w:sz="0" w:space="0" w:color="auto"/>
                            <w:bottom w:val="none" w:sz="0" w:space="0" w:color="auto"/>
                            <w:right w:val="none" w:sz="0" w:space="0" w:color="auto"/>
                          </w:divBdr>
                          <w:divsChild>
                            <w:div w:id="1300721450">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472597690">
                      <w:marLeft w:val="0"/>
                      <w:marRight w:val="0"/>
                      <w:marTop w:val="0"/>
                      <w:marBottom w:val="0"/>
                      <w:divBdr>
                        <w:top w:val="none" w:sz="0" w:space="0" w:color="auto"/>
                        <w:left w:val="none" w:sz="0" w:space="0" w:color="auto"/>
                        <w:bottom w:val="none" w:sz="0" w:space="0" w:color="auto"/>
                        <w:right w:val="none" w:sz="0" w:space="0" w:color="auto"/>
                      </w:divBdr>
                      <w:divsChild>
                        <w:div w:id="172257914">
                          <w:marLeft w:val="0"/>
                          <w:marRight w:val="0"/>
                          <w:marTop w:val="0"/>
                          <w:marBottom w:val="150"/>
                          <w:divBdr>
                            <w:top w:val="dashed" w:sz="6" w:space="8" w:color="CCCCCC"/>
                            <w:left w:val="dashed" w:sz="6" w:space="8" w:color="CCCCCC"/>
                            <w:bottom w:val="dashed" w:sz="6" w:space="8" w:color="CCCCCC"/>
                            <w:right w:val="dashed" w:sz="6" w:space="8" w:color="CCCCCC"/>
                          </w:divBdr>
                          <w:divsChild>
                            <w:div w:id="780150093">
                              <w:marLeft w:val="0"/>
                              <w:marRight w:val="0"/>
                              <w:marTop w:val="0"/>
                              <w:marBottom w:val="0"/>
                              <w:divBdr>
                                <w:top w:val="none" w:sz="0" w:space="0" w:color="auto"/>
                                <w:left w:val="none" w:sz="0" w:space="0" w:color="auto"/>
                                <w:bottom w:val="none" w:sz="0" w:space="0" w:color="auto"/>
                                <w:right w:val="none" w:sz="0" w:space="0" w:color="auto"/>
                              </w:divBdr>
                              <w:divsChild>
                                <w:div w:id="332808208">
                                  <w:marLeft w:val="0"/>
                                  <w:marRight w:val="90"/>
                                  <w:marTop w:val="90"/>
                                  <w:marBottom w:val="0"/>
                                  <w:divBdr>
                                    <w:top w:val="none" w:sz="0" w:space="0" w:color="auto"/>
                                    <w:left w:val="none" w:sz="0" w:space="0" w:color="auto"/>
                                    <w:bottom w:val="none" w:sz="0" w:space="0" w:color="auto"/>
                                    <w:right w:val="none" w:sz="0" w:space="0" w:color="auto"/>
                                  </w:divBdr>
                                  <w:divsChild>
                                    <w:div w:id="102574764">
                                      <w:marLeft w:val="0"/>
                                      <w:marRight w:val="0"/>
                                      <w:marTop w:val="100"/>
                                      <w:marBottom w:val="100"/>
                                      <w:divBdr>
                                        <w:top w:val="none" w:sz="0" w:space="0" w:color="auto"/>
                                        <w:left w:val="none" w:sz="0" w:space="0" w:color="auto"/>
                                        <w:bottom w:val="none" w:sz="0" w:space="0" w:color="auto"/>
                                        <w:right w:val="none" w:sz="0" w:space="0" w:color="auto"/>
                                      </w:divBdr>
                                      <w:divsChild>
                                        <w:div w:id="69695864">
                                          <w:marLeft w:val="0"/>
                                          <w:marRight w:val="0"/>
                                          <w:marTop w:val="0"/>
                                          <w:marBottom w:val="0"/>
                                          <w:divBdr>
                                            <w:top w:val="none" w:sz="0" w:space="0" w:color="auto"/>
                                            <w:left w:val="none" w:sz="0" w:space="0" w:color="auto"/>
                                            <w:bottom w:val="none" w:sz="0" w:space="0" w:color="auto"/>
                                            <w:right w:val="none" w:sz="0" w:space="0" w:color="auto"/>
                                          </w:divBdr>
                                        </w:div>
                                        <w:div w:id="621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6271">
                      <w:marLeft w:val="0"/>
                      <w:marRight w:val="0"/>
                      <w:marTop w:val="0"/>
                      <w:marBottom w:val="0"/>
                      <w:divBdr>
                        <w:top w:val="none" w:sz="0" w:space="0" w:color="auto"/>
                        <w:left w:val="none" w:sz="0" w:space="0" w:color="auto"/>
                        <w:bottom w:val="none" w:sz="0" w:space="0" w:color="auto"/>
                        <w:right w:val="none" w:sz="0" w:space="0" w:color="auto"/>
                      </w:divBdr>
                      <w:divsChild>
                        <w:div w:id="923608661">
                          <w:marLeft w:val="0"/>
                          <w:marRight w:val="0"/>
                          <w:marTop w:val="0"/>
                          <w:marBottom w:val="0"/>
                          <w:divBdr>
                            <w:top w:val="none" w:sz="0" w:space="0" w:color="auto"/>
                            <w:left w:val="none" w:sz="0" w:space="0" w:color="auto"/>
                            <w:bottom w:val="none" w:sz="0" w:space="0" w:color="auto"/>
                            <w:right w:val="none" w:sz="0" w:space="0" w:color="auto"/>
                          </w:divBdr>
                          <w:divsChild>
                            <w:div w:id="965506551">
                              <w:marLeft w:val="0"/>
                              <w:marRight w:val="90"/>
                              <w:marTop w:val="90"/>
                              <w:marBottom w:val="0"/>
                              <w:divBdr>
                                <w:top w:val="none" w:sz="0" w:space="0" w:color="auto"/>
                                <w:left w:val="none" w:sz="0" w:space="0" w:color="auto"/>
                                <w:bottom w:val="none" w:sz="0" w:space="0" w:color="auto"/>
                                <w:right w:val="none" w:sz="0" w:space="0" w:color="auto"/>
                              </w:divBdr>
                              <w:divsChild>
                                <w:div w:id="75130849">
                                  <w:marLeft w:val="0"/>
                                  <w:marRight w:val="0"/>
                                  <w:marTop w:val="75"/>
                                  <w:marBottom w:val="100"/>
                                  <w:divBdr>
                                    <w:top w:val="none" w:sz="0" w:space="0" w:color="auto"/>
                                    <w:left w:val="none" w:sz="0" w:space="0" w:color="auto"/>
                                    <w:bottom w:val="none" w:sz="0" w:space="0" w:color="auto"/>
                                    <w:right w:val="none" w:sz="0" w:space="0" w:color="auto"/>
                                  </w:divBdr>
                                  <w:divsChild>
                                    <w:div w:id="53087811">
                                      <w:marLeft w:val="0"/>
                                      <w:marRight w:val="0"/>
                                      <w:marTop w:val="0"/>
                                      <w:marBottom w:val="0"/>
                                      <w:divBdr>
                                        <w:top w:val="none" w:sz="0" w:space="0" w:color="auto"/>
                                        <w:left w:val="none" w:sz="0" w:space="0" w:color="auto"/>
                                        <w:bottom w:val="none" w:sz="0" w:space="0" w:color="auto"/>
                                        <w:right w:val="none" w:sz="0" w:space="0" w:color="auto"/>
                                      </w:divBdr>
                                    </w:div>
                                    <w:div w:id="10150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0283">
                          <w:marLeft w:val="0"/>
                          <w:marRight w:val="0"/>
                          <w:marTop w:val="0"/>
                          <w:marBottom w:val="0"/>
                          <w:divBdr>
                            <w:top w:val="none" w:sz="0" w:space="0" w:color="auto"/>
                            <w:left w:val="none" w:sz="0" w:space="0" w:color="auto"/>
                            <w:bottom w:val="none" w:sz="0" w:space="0" w:color="auto"/>
                            <w:right w:val="none" w:sz="0" w:space="0" w:color="auto"/>
                          </w:divBdr>
                          <w:divsChild>
                            <w:div w:id="724261501">
                              <w:marLeft w:val="90"/>
                              <w:marRight w:val="0"/>
                              <w:marTop w:val="90"/>
                              <w:marBottom w:val="0"/>
                              <w:divBdr>
                                <w:top w:val="none" w:sz="0" w:space="0" w:color="auto"/>
                                <w:left w:val="none" w:sz="0" w:space="0" w:color="auto"/>
                                <w:bottom w:val="none" w:sz="0" w:space="0" w:color="auto"/>
                                <w:right w:val="none" w:sz="0" w:space="0" w:color="auto"/>
                              </w:divBdr>
                              <w:divsChild>
                                <w:div w:id="1641573475">
                                  <w:marLeft w:val="150"/>
                                  <w:marRight w:val="0"/>
                                  <w:marTop w:val="75"/>
                                  <w:marBottom w:val="100"/>
                                  <w:divBdr>
                                    <w:top w:val="none" w:sz="0" w:space="0" w:color="auto"/>
                                    <w:left w:val="none" w:sz="0" w:space="0" w:color="auto"/>
                                    <w:bottom w:val="none" w:sz="0" w:space="0" w:color="auto"/>
                                    <w:right w:val="none" w:sz="0" w:space="0" w:color="auto"/>
                                  </w:divBdr>
                                  <w:divsChild>
                                    <w:div w:id="494229552">
                                      <w:marLeft w:val="0"/>
                                      <w:marRight w:val="0"/>
                                      <w:marTop w:val="0"/>
                                      <w:marBottom w:val="0"/>
                                      <w:divBdr>
                                        <w:top w:val="none" w:sz="0" w:space="0" w:color="auto"/>
                                        <w:left w:val="none" w:sz="0" w:space="0" w:color="auto"/>
                                        <w:bottom w:val="none" w:sz="0" w:space="0" w:color="auto"/>
                                        <w:right w:val="none" w:sz="0" w:space="0" w:color="auto"/>
                                      </w:divBdr>
                                    </w:div>
                                    <w:div w:id="9615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1993">
                          <w:marLeft w:val="0"/>
                          <w:marRight w:val="0"/>
                          <w:marTop w:val="0"/>
                          <w:marBottom w:val="0"/>
                          <w:divBdr>
                            <w:top w:val="none" w:sz="0" w:space="0" w:color="auto"/>
                            <w:left w:val="none" w:sz="0" w:space="0" w:color="auto"/>
                            <w:bottom w:val="none" w:sz="0" w:space="0" w:color="auto"/>
                            <w:right w:val="none" w:sz="0" w:space="0" w:color="auto"/>
                          </w:divBdr>
                          <w:divsChild>
                            <w:div w:id="1628392283">
                              <w:marLeft w:val="225"/>
                              <w:marRight w:val="225"/>
                              <w:marTop w:val="75"/>
                              <w:marBottom w:val="75"/>
                              <w:divBdr>
                                <w:top w:val="none" w:sz="0" w:space="0" w:color="auto"/>
                                <w:left w:val="none" w:sz="0" w:space="0" w:color="auto"/>
                                <w:bottom w:val="none" w:sz="0" w:space="0" w:color="auto"/>
                                <w:right w:val="none" w:sz="0" w:space="0" w:color="auto"/>
                              </w:divBdr>
                            </w:div>
                          </w:divsChild>
                        </w:div>
                        <w:div w:id="507018594">
                          <w:marLeft w:val="0"/>
                          <w:marRight w:val="0"/>
                          <w:marTop w:val="0"/>
                          <w:marBottom w:val="0"/>
                          <w:divBdr>
                            <w:top w:val="none" w:sz="0" w:space="0" w:color="auto"/>
                            <w:left w:val="none" w:sz="0" w:space="0" w:color="auto"/>
                            <w:bottom w:val="none" w:sz="0" w:space="0" w:color="auto"/>
                            <w:right w:val="none" w:sz="0" w:space="0" w:color="auto"/>
                          </w:divBdr>
                          <w:divsChild>
                            <w:div w:id="106896603">
                              <w:marLeft w:val="225"/>
                              <w:marRight w:val="225"/>
                              <w:marTop w:val="75"/>
                              <w:marBottom w:val="75"/>
                              <w:divBdr>
                                <w:top w:val="none" w:sz="0" w:space="0" w:color="auto"/>
                                <w:left w:val="none" w:sz="0" w:space="0" w:color="auto"/>
                                <w:bottom w:val="none" w:sz="0" w:space="0" w:color="auto"/>
                                <w:right w:val="none" w:sz="0" w:space="0" w:color="auto"/>
                              </w:divBdr>
                            </w:div>
                          </w:divsChild>
                        </w:div>
                        <w:div w:id="1191072776">
                          <w:marLeft w:val="0"/>
                          <w:marRight w:val="0"/>
                          <w:marTop w:val="0"/>
                          <w:marBottom w:val="0"/>
                          <w:divBdr>
                            <w:top w:val="single" w:sz="6" w:space="8" w:color="EB9B00"/>
                            <w:left w:val="single" w:sz="6" w:space="8" w:color="EB9B00"/>
                            <w:bottom w:val="single" w:sz="6" w:space="8" w:color="EB9B00"/>
                            <w:right w:val="single" w:sz="6" w:space="8" w:color="EB9B00"/>
                          </w:divBdr>
                        </w:div>
                        <w:div w:id="615252921">
                          <w:marLeft w:val="0"/>
                          <w:marRight w:val="0"/>
                          <w:marTop w:val="0"/>
                          <w:marBottom w:val="0"/>
                          <w:divBdr>
                            <w:top w:val="none" w:sz="0" w:space="0" w:color="auto"/>
                            <w:left w:val="none" w:sz="0" w:space="0" w:color="auto"/>
                            <w:bottom w:val="none" w:sz="0" w:space="0" w:color="auto"/>
                            <w:right w:val="none" w:sz="0" w:space="0" w:color="auto"/>
                          </w:divBdr>
                          <w:divsChild>
                            <w:div w:id="870385649">
                              <w:marLeft w:val="225"/>
                              <w:marRight w:val="225"/>
                              <w:marTop w:val="75"/>
                              <w:marBottom w:val="75"/>
                              <w:divBdr>
                                <w:top w:val="none" w:sz="0" w:space="0" w:color="auto"/>
                                <w:left w:val="none" w:sz="0" w:space="0" w:color="auto"/>
                                <w:bottom w:val="none" w:sz="0" w:space="0" w:color="auto"/>
                                <w:right w:val="none" w:sz="0" w:space="0" w:color="auto"/>
                              </w:divBdr>
                            </w:div>
                          </w:divsChild>
                        </w:div>
                        <w:div w:id="1369842020">
                          <w:marLeft w:val="0"/>
                          <w:marRight w:val="0"/>
                          <w:marTop w:val="0"/>
                          <w:marBottom w:val="0"/>
                          <w:divBdr>
                            <w:top w:val="none" w:sz="0" w:space="0" w:color="auto"/>
                            <w:left w:val="none" w:sz="0" w:space="0" w:color="auto"/>
                            <w:bottom w:val="none" w:sz="0" w:space="0" w:color="auto"/>
                            <w:right w:val="none" w:sz="0" w:space="0" w:color="auto"/>
                          </w:divBdr>
                          <w:divsChild>
                            <w:div w:id="1277444610">
                              <w:marLeft w:val="0"/>
                              <w:marRight w:val="0"/>
                              <w:marTop w:val="90"/>
                              <w:marBottom w:val="90"/>
                              <w:divBdr>
                                <w:top w:val="none" w:sz="0" w:space="0" w:color="auto"/>
                                <w:left w:val="none" w:sz="0" w:space="0" w:color="auto"/>
                                <w:bottom w:val="none" w:sz="0" w:space="0" w:color="auto"/>
                                <w:right w:val="none" w:sz="0" w:space="0" w:color="auto"/>
                              </w:divBdr>
                              <w:divsChild>
                                <w:div w:id="2030907157">
                                  <w:marLeft w:val="0"/>
                                  <w:marRight w:val="0"/>
                                  <w:marTop w:val="100"/>
                                  <w:marBottom w:val="100"/>
                                  <w:divBdr>
                                    <w:top w:val="none" w:sz="0" w:space="0" w:color="auto"/>
                                    <w:left w:val="none" w:sz="0" w:space="0" w:color="auto"/>
                                    <w:bottom w:val="none" w:sz="0" w:space="0" w:color="auto"/>
                                    <w:right w:val="none" w:sz="0" w:space="0" w:color="auto"/>
                                  </w:divBdr>
                                  <w:divsChild>
                                    <w:div w:id="1175536657">
                                      <w:marLeft w:val="0"/>
                                      <w:marRight w:val="0"/>
                                      <w:marTop w:val="0"/>
                                      <w:marBottom w:val="0"/>
                                      <w:divBdr>
                                        <w:top w:val="none" w:sz="0" w:space="0" w:color="auto"/>
                                        <w:left w:val="none" w:sz="0" w:space="0" w:color="auto"/>
                                        <w:bottom w:val="none" w:sz="0" w:space="0" w:color="auto"/>
                                        <w:right w:val="none" w:sz="0" w:space="0" w:color="auto"/>
                                      </w:divBdr>
                                    </w:div>
                                    <w:div w:id="158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668">
                          <w:marLeft w:val="0"/>
                          <w:marRight w:val="0"/>
                          <w:marTop w:val="0"/>
                          <w:marBottom w:val="0"/>
                          <w:divBdr>
                            <w:top w:val="none" w:sz="0" w:space="0" w:color="auto"/>
                            <w:left w:val="none" w:sz="0" w:space="0" w:color="auto"/>
                            <w:bottom w:val="none" w:sz="0" w:space="0" w:color="auto"/>
                            <w:right w:val="none" w:sz="0" w:space="0" w:color="auto"/>
                          </w:divBdr>
                          <w:divsChild>
                            <w:div w:id="297802540">
                              <w:marLeft w:val="225"/>
                              <w:marRight w:val="225"/>
                              <w:marTop w:val="75"/>
                              <w:marBottom w:val="75"/>
                              <w:divBdr>
                                <w:top w:val="none" w:sz="0" w:space="0" w:color="auto"/>
                                <w:left w:val="none" w:sz="0" w:space="0" w:color="auto"/>
                                <w:bottom w:val="none" w:sz="0" w:space="0" w:color="auto"/>
                                <w:right w:val="none" w:sz="0" w:space="0" w:color="auto"/>
                              </w:divBdr>
                            </w:div>
                          </w:divsChild>
                        </w:div>
                        <w:div w:id="1081677762">
                          <w:marLeft w:val="0"/>
                          <w:marRight w:val="0"/>
                          <w:marTop w:val="0"/>
                          <w:marBottom w:val="0"/>
                          <w:divBdr>
                            <w:top w:val="none" w:sz="0" w:space="0" w:color="auto"/>
                            <w:left w:val="none" w:sz="0" w:space="0" w:color="auto"/>
                            <w:bottom w:val="none" w:sz="0" w:space="0" w:color="auto"/>
                            <w:right w:val="none" w:sz="0" w:space="0" w:color="auto"/>
                          </w:divBdr>
                          <w:divsChild>
                            <w:div w:id="130265951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33642901">
                      <w:marLeft w:val="0"/>
                      <w:marRight w:val="0"/>
                      <w:marTop w:val="0"/>
                      <w:marBottom w:val="0"/>
                      <w:divBdr>
                        <w:top w:val="none" w:sz="0" w:space="0" w:color="auto"/>
                        <w:left w:val="none" w:sz="0" w:space="0" w:color="auto"/>
                        <w:bottom w:val="none" w:sz="0" w:space="0" w:color="auto"/>
                        <w:right w:val="none" w:sz="0" w:space="0" w:color="auto"/>
                      </w:divBdr>
                      <w:divsChild>
                        <w:div w:id="2127118095">
                          <w:blockQuote w:val="1"/>
                          <w:marLeft w:val="0"/>
                          <w:marRight w:val="0"/>
                          <w:marTop w:val="0"/>
                          <w:marBottom w:val="0"/>
                          <w:divBdr>
                            <w:top w:val="none" w:sz="0" w:space="0" w:color="auto"/>
                            <w:left w:val="none" w:sz="0" w:space="0" w:color="auto"/>
                            <w:bottom w:val="none" w:sz="0" w:space="0" w:color="auto"/>
                            <w:right w:val="none" w:sz="0" w:space="0" w:color="auto"/>
                          </w:divBdr>
                          <w:divsChild>
                            <w:div w:id="1822891083">
                              <w:marLeft w:val="0"/>
                              <w:marRight w:val="0"/>
                              <w:marTop w:val="0"/>
                              <w:marBottom w:val="0"/>
                              <w:divBdr>
                                <w:top w:val="none" w:sz="0" w:space="0" w:color="auto"/>
                                <w:left w:val="none" w:sz="0" w:space="0" w:color="auto"/>
                                <w:bottom w:val="none" w:sz="0" w:space="0" w:color="auto"/>
                                <w:right w:val="none" w:sz="0" w:space="0" w:color="auto"/>
                              </w:divBdr>
                              <w:divsChild>
                                <w:div w:id="1225028666">
                                  <w:marLeft w:val="0"/>
                                  <w:marRight w:val="90"/>
                                  <w:marTop w:val="90"/>
                                  <w:marBottom w:val="0"/>
                                  <w:divBdr>
                                    <w:top w:val="none" w:sz="0" w:space="0" w:color="auto"/>
                                    <w:left w:val="none" w:sz="0" w:space="0" w:color="auto"/>
                                    <w:bottom w:val="none" w:sz="0" w:space="0" w:color="auto"/>
                                    <w:right w:val="none" w:sz="0" w:space="0" w:color="auto"/>
                                  </w:divBdr>
                                  <w:divsChild>
                                    <w:div w:id="778336259">
                                      <w:marLeft w:val="0"/>
                                      <w:marRight w:val="0"/>
                                      <w:marTop w:val="100"/>
                                      <w:marBottom w:val="100"/>
                                      <w:divBdr>
                                        <w:top w:val="none" w:sz="0" w:space="0" w:color="auto"/>
                                        <w:left w:val="none" w:sz="0" w:space="0" w:color="auto"/>
                                        <w:bottom w:val="none" w:sz="0" w:space="0" w:color="auto"/>
                                        <w:right w:val="none" w:sz="0" w:space="0" w:color="auto"/>
                                      </w:divBdr>
                                      <w:divsChild>
                                        <w:div w:id="979186203">
                                          <w:marLeft w:val="0"/>
                                          <w:marRight w:val="0"/>
                                          <w:marTop w:val="0"/>
                                          <w:marBottom w:val="0"/>
                                          <w:divBdr>
                                            <w:top w:val="none" w:sz="0" w:space="0" w:color="auto"/>
                                            <w:left w:val="none" w:sz="0" w:space="0" w:color="auto"/>
                                            <w:bottom w:val="none" w:sz="0" w:space="0" w:color="auto"/>
                                            <w:right w:val="none" w:sz="0" w:space="0" w:color="auto"/>
                                          </w:divBdr>
                                        </w:div>
                                        <w:div w:id="11353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9392">
                      <w:marLeft w:val="0"/>
                      <w:marRight w:val="0"/>
                      <w:marTop w:val="0"/>
                      <w:marBottom w:val="0"/>
                      <w:divBdr>
                        <w:top w:val="none" w:sz="0" w:space="0" w:color="auto"/>
                        <w:left w:val="none" w:sz="0" w:space="0" w:color="auto"/>
                        <w:bottom w:val="none" w:sz="0" w:space="0" w:color="auto"/>
                        <w:right w:val="none" w:sz="0" w:space="0" w:color="auto"/>
                      </w:divBdr>
                      <w:divsChild>
                        <w:div w:id="2085224502">
                          <w:marLeft w:val="0"/>
                          <w:marRight w:val="0"/>
                          <w:marTop w:val="0"/>
                          <w:marBottom w:val="0"/>
                          <w:divBdr>
                            <w:top w:val="single" w:sz="6" w:space="8" w:color="auto"/>
                            <w:left w:val="single" w:sz="6" w:space="8" w:color="auto"/>
                            <w:bottom w:val="single" w:sz="6" w:space="8" w:color="auto"/>
                            <w:right w:val="single" w:sz="6" w:space="8" w:color="auto"/>
                          </w:divBdr>
                          <w:divsChild>
                            <w:div w:id="1224869738">
                              <w:marLeft w:val="0"/>
                              <w:marRight w:val="0"/>
                              <w:marTop w:val="0"/>
                              <w:marBottom w:val="0"/>
                              <w:divBdr>
                                <w:top w:val="none" w:sz="0" w:space="0" w:color="auto"/>
                                <w:left w:val="none" w:sz="0" w:space="0" w:color="auto"/>
                                <w:bottom w:val="none" w:sz="0" w:space="0" w:color="auto"/>
                                <w:right w:val="none" w:sz="0" w:space="0" w:color="auto"/>
                              </w:divBdr>
                              <w:divsChild>
                                <w:div w:id="1105466328">
                                  <w:marLeft w:val="0"/>
                                  <w:marRight w:val="90"/>
                                  <w:marTop w:val="90"/>
                                  <w:marBottom w:val="0"/>
                                  <w:divBdr>
                                    <w:top w:val="none" w:sz="0" w:space="0" w:color="auto"/>
                                    <w:left w:val="none" w:sz="0" w:space="0" w:color="auto"/>
                                    <w:bottom w:val="none" w:sz="0" w:space="0" w:color="auto"/>
                                    <w:right w:val="none" w:sz="0" w:space="0" w:color="auto"/>
                                  </w:divBdr>
                                  <w:divsChild>
                                    <w:div w:id="127287826">
                                      <w:marLeft w:val="0"/>
                                      <w:marRight w:val="0"/>
                                      <w:marTop w:val="100"/>
                                      <w:marBottom w:val="100"/>
                                      <w:divBdr>
                                        <w:top w:val="none" w:sz="0" w:space="0" w:color="auto"/>
                                        <w:left w:val="none" w:sz="0" w:space="0" w:color="auto"/>
                                        <w:bottom w:val="none" w:sz="0" w:space="0" w:color="auto"/>
                                        <w:right w:val="none" w:sz="0" w:space="0" w:color="auto"/>
                                      </w:divBdr>
                                      <w:divsChild>
                                        <w:div w:id="1624926381">
                                          <w:marLeft w:val="0"/>
                                          <w:marRight w:val="0"/>
                                          <w:marTop w:val="0"/>
                                          <w:marBottom w:val="0"/>
                                          <w:divBdr>
                                            <w:top w:val="none" w:sz="0" w:space="0" w:color="auto"/>
                                            <w:left w:val="none" w:sz="0" w:space="0" w:color="auto"/>
                                            <w:bottom w:val="none" w:sz="0" w:space="0" w:color="auto"/>
                                            <w:right w:val="none" w:sz="0" w:space="0" w:color="auto"/>
                                          </w:divBdr>
                                        </w:div>
                                        <w:div w:id="1866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7707">
                          <w:marLeft w:val="0"/>
                          <w:marRight w:val="0"/>
                          <w:marTop w:val="0"/>
                          <w:marBottom w:val="0"/>
                          <w:divBdr>
                            <w:top w:val="none" w:sz="0" w:space="0" w:color="auto"/>
                            <w:left w:val="none" w:sz="0" w:space="0" w:color="auto"/>
                            <w:bottom w:val="none" w:sz="0" w:space="0" w:color="auto"/>
                            <w:right w:val="none" w:sz="0" w:space="0" w:color="auto"/>
                          </w:divBdr>
                          <w:divsChild>
                            <w:div w:id="356008194">
                              <w:marLeft w:val="225"/>
                              <w:marRight w:val="225"/>
                              <w:marTop w:val="75"/>
                              <w:marBottom w:val="75"/>
                              <w:divBdr>
                                <w:top w:val="none" w:sz="0" w:space="0" w:color="auto"/>
                                <w:left w:val="none" w:sz="0" w:space="0" w:color="auto"/>
                                <w:bottom w:val="none" w:sz="0" w:space="0" w:color="auto"/>
                                <w:right w:val="none" w:sz="0" w:space="0" w:color="auto"/>
                              </w:divBdr>
                            </w:div>
                          </w:divsChild>
                        </w:div>
                        <w:div w:id="2069835386">
                          <w:marLeft w:val="0"/>
                          <w:marRight w:val="0"/>
                          <w:marTop w:val="0"/>
                          <w:marBottom w:val="0"/>
                          <w:divBdr>
                            <w:top w:val="single" w:sz="6" w:space="8" w:color="0557F0"/>
                            <w:left w:val="single" w:sz="6" w:space="8" w:color="0557F0"/>
                            <w:bottom w:val="single" w:sz="6" w:space="8" w:color="0557F0"/>
                            <w:right w:val="single" w:sz="6" w:space="8" w:color="0557F0"/>
                          </w:divBdr>
                        </w:div>
                        <w:div w:id="2013415412">
                          <w:marLeft w:val="0"/>
                          <w:marRight w:val="0"/>
                          <w:marTop w:val="0"/>
                          <w:marBottom w:val="0"/>
                          <w:divBdr>
                            <w:top w:val="none" w:sz="0" w:space="0" w:color="auto"/>
                            <w:left w:val="none" w:sz="0" w:space="0" w:color="auto"/>
                            <w:bottom w:val="none" w:sz="0" w:space="0" w:color="auto"/>
                            <w:right w:val="none" w:sz="0" w:space="0" w:color="auto"/>
                          </w:divBdr>
                          <w:divsChild>
                            <w:div w:id="383604849">
                              <w:marLeft w:val="225"/>
                              <w:marRight w:val="225"/>
                              <w:marTop w:val="75"/>
                              <w:marBottom w:val="75"/>
                              <w:divBdr>
                                <w:top w:val="none" w:sz="0" w:space="0" w:color="auto"/>
                                <w:left w:val="none" w:sz="0" w:space="0" w:color="auto"/>
                                <w:bottom w:val="none" w:sz="0" w:space="0" w:color="auto"/>
                                <w:right w:val="none" w:sz="0" w:space="0" w:color="auto"/>
                              </w:divBdr>
                            </w:div>
                          </w:divsChild>
                        </w:div>
                        <w:div w:id="691371443">
                          <w:marLeft w:val="0"/>
                          <w:marRight w:val="0"/>
                          <w:marTop w:val="0"/>
                          <w:marBottom w:val="0"/>
                          <w:divBdr>
                            <w:top w:val="none" w:sz="0" w:space="0" w:color="auto"/>
                            <w:left w:val="none" w:sz="0" w:space="0" w:color="auto"/>
                            <w:bottom w:val="none" w:sz="0" w:space="0" w:color="auto"/>
                            <w:right w:val="none" w:sz="0" w:space="0" w:color="auto"/>
                          </w:divBdr>
                          <w:divsChild>
                            <w:div w:id="1184826389">
                              <w:marLeft w:val="225"/>
                              <w:marRight w:val="225"/>
                              <w:marTop w:val="75"/>
                              <w:marBottom w:val="75"/>
                              <w:divBdr>
                                <w:top w:val="none" w:sz="0" w:space="0" w:color="auto"/>
                                <w:left w:val="none" w:sz="0" w:space="0" w:color="auto"/>
                                <w:bottom w:val="none" w:sz="0" w:space="0" w:color="auto"/>
                                <w:right w:val="none" w:sz="0" w:space="0" w:color="auto"/>
                              </w:divBdr>
                            </w:div>
                          </w:divsChild>
                        </w:div>
                        <w:div w:id="127284383">
                          <w:marLeft w:val="0"/>
                          <w:marRight w:val="0"/>
                          <w:marTop w:val="0"/>
                          <w:marBottom w:val="0"/>
                          <w:divBdr>
                            <w:top w:val="none" w:sz="0" w:space="0" w:color="auto"/>
                            <w:left w:val="none" w:sz="0" w:space="0" w:color="auto"/>
                            <w:bottom w:val="none" w:sz="0" w:space="0" w:color="auto"/>
                            <w:right w:val="none" w:sz="0" w:space="0" w:color="auto"/>
                          </w:divBdr>
                          <w:divsChild>
                            <w:div w:id="1495297542">
                              <w:marLeft w:val="225"/>
                              <w:marRight w:val="225"/>
                              <w:marTop w:val="75"/>
                              <w:marBottom w:val="75"/>
                              <w:divBdr>
                                <w:top w:val="none" w:sz="0" w:space="0" w:color="auto"/>
                                <w:left w:val="none" w:sz="0" w:space="0" w:color="auto"/>
                                <w:bottom w:val="none" w:sz="0" w:space="0" w:color="auto"/>
                                <w:right w:val="none" w:sz="0" w:space="0" w:color="auto"/>
                              </w:divBdr>
                            </w:div>
                          </w:divsChild>
                        </w:div>
                        <w:div w:id="1962228715">
                          <w:marLeft w:val="0"/>
                          <w:marRight w:val="0"/>
                          <w:marTop w:val="0"/>
                          <w:marBottom w:val="0"/>
                          <w:divBdr>
                            <w:top w:val="none" w:sz="0" w:space="0" w:color="auto"/>
                            <w:left w:val="none" w:sz="0" w:space="0" w:color="auto"/>
                            <w:bottom w:val="none" w:sz="0" w:space="0" w:color="auto"/>
                            <w:right w:val="none" w:sz="0" w:space="0" w:color="auto"/>
                          </w:divBdr>
                        </w:div>
                        <w:div w:id="1460954389">
                          <w:marLeft w:val="0"/>
                          <w:marRight w:val="0"/>
                          <w:marTop w:val="0"/>
                          <w:marBottom w:val="0"/>
                          <w:divBdr>
                            <w:top w:val="none" w:sz="0" w:space="0" w:color="auto"/>
                            <w:left w:val="none" w:sz="0" w:space="0" w:color="auto"/>
                            <w:bottom w:val="none" w:sz="0" w:space="0" w:color="auto"/>
                            <w:right w:val="none" w:sz="0" w:space="0" w:color="auto"/>
                          </w:divBdr>
                          <w:divsChild>
                            <w:div w:id="162846183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132434">
          <w:marLeft w:val="0"/>
          <w:marRight w:val="0"/>
          <w:marTop w:val="0"/>
          <w:marBottom w:val="0"/>
          <w:divBdr>
            <w:top w:val="none" w:sz="0" w:space="0" w:color="auto"/>
            <w:left w:val="none" w:sz="0" w:space="0" w:color="auto"/>
            <w:bottom w:val="none" w:sz="0" w:space="0" w:color="auto"/>
            <w:right w:val="none" w:sz="0" w:space="0" w:color="auto"/>
          </w:divBdr>
          <w:divsChild>
            <w:div w:id="22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240">
      <w:bodyDiv w:val="1"/>
      <w:marLeft w:val="0"/>
      <w:marRight w:val="0"/>
      <w:marTop w:val="0"/>
      <w:marBottom w:val="0"/>
      <w:divBdr>
        <w:top w:val="none" w:sz="0" w:space="0" w:color="auto"/>
        <w:left w:val="none" w:sz="0" w:space="0" w:color="auto"/>
        <w:bottom w:val="none" w:sz="0" w:space="0" w:color="auto"/>
        <w:right w:val="none" w:sz="0" w:space="0" w:color="auto"/>
      </w:divBdr>
      <w:divsChild>
        <w:div w:id="510296011">
          <w:marLeft w:val="0"/>
          <w:marRight w:val="0"/>
          <w:marTop w:val="0"/>
          <w:marBottom w:val="0"/>
          <w:divBdr>
            <w:top w:val="none" w:sz="0" w:space="0" w:color="auto"/>
            <w:left w:val="none" w:sz="0" w:space="0" w:color="auto"/>
            <w:bottom w:val="none" w:sz="0" w:space="0" w:color="auto"/>
            <w:right w:val="none" w:sz="0" w:space="0" w:color="auto"/>
          </w:divBdr>
          <w:divsChild>
            <w:div w:id="740253023">
              <w:marLeft w:val="0"/>
              <w:marRight w:val="0"/>
              <w:marTop w:val="0"/>
              <w:marBottom w:val="0"/>
              <w:divBdr>
                <w:top w:val="none" w:sz="0" w:space="0" w:color="auto"/>
                <w:left w:val="none" w:sz="0" w:space="0" w:color="auto"/>
                <w:bottom w:val="none" w:sz="0" w:space="0" w:color="auto"/>
                <w:right w:val="none" w:sz="0" w:space="0" w:color="auto"/>
              </w:divBdr>
              <w:divsChild>
                <w:div w:id="240070934">
                  <w:marLeft w:val="2685"/>
                  <w:marRight w:val="0"/>
                  <w:marTop w:val="0"/>
                  <w:marBottom w:val="0"/>
                  <w:divBdr>
                    <w:top w:val="single" w:sz="6" w:space="0" w:color="7BA7D7"/>
                    <w:left w:val="single" w:sz="6" w:space="0" w:color="7BA7D7"/>
                    <w:bottom w:val="single" w:sz="6" w:space="0" w:color="7BA7D7"/>
                    <w:right w:val="single" w:sz="6" w:space="0" w:color="7BA7D7"/>
                  </w:divBdr>
                  <w:divsChild>
                    <w:div w:id="1469013546">
                      <w:marLeft w:val="0"/>
                      <w:marRight w:val="0"/>
                      <w:marTop w:val="0"/>
                      <w:marBottom w:val="0"/>
                      <w:divBdr>
                        <w:top w:val="single" w:sz="6" w:space="2" w:color="999999"/>
                        <w:left w:val="single" w:sz="6" w:space="2" w:color="999999"/>
                        <w:bottom w:val="single" w:sz="6" w:space="0" w:color="999999"/>
                        <w:right w:val="single" w:sz="6" w:space="2" w:color="999999"/>
                      </w:divBdr>
                      <w:divsChild>
                        <w:div w:id="2029674618">
                          <w:marLeft w:val="0"/>
                          <w:marRight w:val="0"/>
                          <w:marTop w:val="0"/>
                          <w:marBottom w:val="0"/>
                          <w:divBdr>
                            <w:top w:val="none" w:sz="0" w:space="0" w:color="auto"/>
                            <w:left w:val="none" w:sz="0" w:space="0" w:color="auto"/>
                            <w:bottom w:val="none" w:sz="0" w:space="0" w:color="auto"/>
                            <w:right w:val="none" w:sz="0" w:space="0" w:color="auto"/>
                          </w:divBdr>
                          <w:divsChild>
                            <w:div w:id="1144197771">
                              <w:marLeft w:val="0"/>
                              <w:marRight w:val="0"/>
                              <w:marTop w:val="0"/>
                              <w:marBottom w:val="0"/>
                              <w:divBdr>
                                <w:top w:val="none" w:sz="0" w:space="0" w:color="auto"/>
                                <w:left w:val="none" w:sz="0" w:space="0" w:color="auto"/>
                                <w:bottom w:val="none" w:sz="0" w:space="0" w:color="auto"/>
                                <w:right w:val="none" w:sz="0" w:space="0" w:color="auto"/>
                              </w:divBdr>
                              <w:divsChild>
                                <w:div w:id="1214586370">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5502">
      <w:bodyDiv w:val="1"/>
      <w:marLeft w:val="0"/>
      <w:marRight w:val="0"/>
      <w:marTop w:val="0"/>
      <w:marBottom w:val="0"/>
      <w:divBdr>
        <w:top w:val="none" w:sz="0" w:space="0" w:color="auto"/>
        <w:left w:val="none" w:sz="0" w:space="0" w:color="auto"/>
        <w:bottom w:val="none" w:sz="0" w:space="0" w:color="auto"/>
        <w:right w:val="none" w:sz="0" w:space="0" w:color="auto"/>
      </w:divBdr>
    </w:div>
    <w:div w:id="1312949908">
      <w:bodyDiv w:val="1"/>
      <w:marLeft w:val="0"/>
      <w:marRight w:val="0"/>
      <w:marTop w:val="0"/>
      <w:marBottom w:val="0"/>
      <w:divBdr>
        <w:top w:val="none" w:sz="0" w:space="0" w:color="auto"/>
        <w:left w:val="none" w:sz="0" w:space="0" w:color="auto"/>
        <w:bottom w:val="none" w:sz="0" w:space="0" w:color="auto"/>
        <w:right w:val="none" w:sz="0" w:space="0" w:color="auto"/>
      </w:divBdr>
      <w:divsChild>
        <w:div w:id="272253922">
          <w:marLeft w:val="0"/>
          <w:marRight w:val="0"/>
          <w:marTop w:val="0"/>
          <w:marBottom w:val="0"/>
          <w:divBdr>
            <w:top w:val="none" w:sz="0" w:space="0" w:color="auto"/>
            <w:left w:val="none" w:sz="0" w:space="0" w:color="auto"/>
            <w:bottom w:val="none" w:sz="0" w:space="0" w:color="auto"/>
            <w:right w:val="none" w:sz="0" w:space="0" w:color="auto"/>
          </w:divBdr>
          <w:divsChild>
            <w:div w:id="188185746">
              <w:marLeft w:val="0"/>
              <w:marRight w:val="0"/>
              <w:marTop w:val="0"/>
              <w:marBottom w:val="0"/>
              <w:divBdr>
                <w:top w:val="none" w:sz="0" w:space="0" w:color="auto"/>
                <w:left w:val="none" w:sz="0" w:space="0" w:color="auto"/>
                <w:bottom w:val="none" w:sz="0" w:space="0" w:color="auto"/>
                <w:right w:val="none" w:sz="0" w:space="0" w:color="auto"/>
              </w:divBdr>
              <w:divsChild>
                <w:div w:id="362441692">
                  <w:marLeft w:val="2685"/>
                  <w:marRight w:val="0"/>
                  <w:marTop w:val="0"/>
                  <w:marBottom w:val="0"/>
                  <w:divBdr>
                    <w:top w:val="single" w:sz="6" w:space="0" w:color="7BA7D7"/>
                    <w:left w:val="single" w:sz="6" w:space="0" w:color="7BA7D7"/>
                    <w:bottom w:val="single" w:sz="6" w:space="0" w:color="7BA7D7"/>
                    <w:right w:val="single" w:sz="6" w:space="0" w:color="7BA7D7"/>
                  </w:divBdr>
                  <w:divsChild>
                    <w:div w:id="282031640">
                      <w:marLeft w:val="0"/>
                      <w:marRight w:val="0"/>
                      <w:marTop w:val="0"/>
                      <w:marBottom w:val="0"/>
                      <w:divBdr>
                        <w:top w:val="single" w:sz="6" w:space="2" w:color="999999"/>
                        <w:left w:val="single" w:sz="6" w:space="2" w:color="999999"/>
                        <w:bottom w:val="single" w:sz="6" w:space="0" w:color="999999"/>
                        <w:right w:val="single" w:sz="6" w:space="2" w:color="999999"/>
                      </w:divBdr>
                      <w:divsChild>
                        <w:div w:id="365301975">
                          <w:marLeft w:val="0"/>
                          <w:marRight w:val="0"/>
                          <w:marTop w:val="0"/>
                          <w:marBottom w:val="0"/>
                          <w:divBdr>
                            <w:top w:val="none" w:sz="0" w:space="0" w:color="auto"/>
                            <w:left w:val="none" w:sz="0" w:space="0" w:color="auto"/>
                            <w:bottom w:val="none" w:sz="0" w:space="0" w:color="auto"/>
                            <w:right w:val="none" w:sz="0" w:space="0" w:color="auto"/>
                          </w:divBdr>
                          <w:divsChild>
                            <w:div w:id="197400148">
                              <w:marLeft w:val="0"/>
                              <w:marRight w:val="0"/>
                              <w:marTop w:val="0"/>
                              <w:marBottom w:val="0"/>
                              <w:divBdr>
                                <w:top w:val="none" w:sz="0" w:space="0" w:color="auto"/>
                                <w:left w:val="none" w:sz="0" w:space="0" w:color="auto"/>
                                <w:bottom w:val="none" w:sz="0" w:space="0" w:color="auto"/>
                                <w:right w:val="none" w:sz="0" w:space="0" w:color="auto"/>
                              </w:divBdr>
                              <w:divsChild>
                                <w:div w:id="29229631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15673">
      <w:bodyDiv w:val="1"/>
      <w:marLeft w:val="0"/>
      <w:marRight w:val="0"/>
      <w:marTop w:val="0"/>
      <w:marBottom w:val="0"/>
      <w:divBdr>
        <w:top w:val="none" w:sz="0" w:space="0" w:color="auto"/>
        <w:left w:val="none" w:sz="0" w:space="0" w:color="auto"/>
        <w:bottom w:val="none" w:sz="0" w:space="0" w:color="auto"/>
        <w:right w:val="none" w:sz="0" w:space="0" w:color="auto"/>
      </w:divBdr>
      <w:divsChild>
        <w:div w:id="1460680586">
          <w:marLeft w:val="0"/>
          <w:marRight w:val="0"/>
          <w:marTop w:val="0"/>
          <w:marBottom w:val="0"/>
          <w:divBdr>
            <w:top w:val="none" w:sz="0" w:space="0" w:color="auto"/>
            <w:left w:val="none" w:sz="0" w:space="0" w:color="auto"/>
            <w:bottom w:val="none" w:sz="0" w:space="0" w:color="auto"/>
            <w:right w:val="none" w:sz="0" w:space="0" w:color="auto"/>
          </w:divBdr>
          <w:divsChild>
            <w:div w:id="523791290">
              <w:marLeft w:val="0"/>
              <w:marRight w:val="0"/>
              <w:marTop w:val="0"/>
              <w:marBottom w:val="0"/>
              <w:divBdr>
                <w:top w:val="none" w:sz="0" w:space="0" w:color="auto"/>
                <w:left w:val="none" w:sz="0" w:space="0" w:color="auto"/>
                <w:bottom w:val="none" w:sz="0" w:space="0" w:color="auto"/>
                <w:right w:val="none" w:sz="0" w:space="0" w:color="auto"/>
              </w:divBdr>
              <w:divsChild>
                <w:div w:id="583565222">
                  <w:marLeft w:val="2685"/>
                  <w:marRight w:val="0"/>
                  <w:marTop w:val="0"/>
                  <w:marBottom w:val="0"/>
                  <w:divBdr>
                    <w:top w:val="single" w:sz="6" w:space="0" w:color="7BA7D7"/>
                    <w:left w:val="single" w:sz="6" w:space="0" w:color="7BA7D7"/>
                    <w:bottom w:val="single" w:sz="6" w:space="0" w:color="7BA7D7"/>
                    <w:right w:val="single" w:sz="6" w:space="0" w:color="7BA7D7"/>
                  </w:divBdr>
                  <w:divsChild>
                    <w:div w:id="1785467452">
                      <w:marLeft w:val="0"/>
                      <w:marRight w:val="0"/>
                      <w:marTop w:val="0"/>
                      <w:marBottom w:val="0"/>
                      <w:divBdr>
                        <w:top w:val="single" w:sz="6" w:space="2" w:color="999999"/>
                        <w:left w:val="single" w:sz="6" w:space="2" w:color="999999"/>
                        <w:bottom w:val="single" w:sz="6" w:space="0" w:color="999999"/>
                        <w:right w:val="single" w:sz="6" w:space="2" w:color="999999"/>
                      </w:divBdr>
                      <w:divsChild>
                        <w:div w:id="1614441979">
                          <w:marLeft w:val="0"/>
                          <w:marRight w:val="0"/>
                          <w:marTop w:val="0"/>
                          <w:marBottom w:val="0"/>
                          <w:divBdr>
                            <w:top w:val="none" w:sz="0" w:space="0" w:color="auto"/>
                            <w:left w:val="none" w:sz="0" w:space="0" w:color="auto"/>
                            <w:bottom w:val="none" w:sz="0" w:space="0" w:color="auto"/>
                            <w:right w:val="none" w:sz="0" w:space="0" w:color="auto"/>
                          </w:divBdr>
                          <w:divsChild>
                            <w:div w:id="1166357003">
                              <w:marLeft w:val="0"/>
                              <w:marRight w:val="0"/>
                              <w:marTop w:val="0"/>
                              <w:marBottom w:val="0"/>
                              <w:divBdr>
                                <w:top w:val="none" w:sz="0" w:space="0" w:color="auto"/>
                                <w:left w:val="none" w:sz="0" w:space="0" w:color="auto"/>
                                <w:bottom w:val="none" w:sz="0" w:space="0" w:color="auto"/>
                                <w:right w:val="none" w:sz="0" w:space="0" w:color="auto"/>
                              </w:divBdr>
                              <w:divsChild>
                                <w:div w:id="211709246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62334">
      <w:bodyDiv w:val="1"/>
      <w:marLeft w:val="0"/>
      <w:marRight w:val="0"/>
      <w:marTop w:val="0"/>
      <w:marBottom w:val="0"/>
      <w:divBdr>
        <w:top w:val="none" w:sz="0" w:space="0" w:color="auto"/>
        <w:left w:val="none" w:sz="0" w:space="0" w:color="auto"/>
        <w:bottom w:val="none" w:sz="0" w:space="0" w:color="auto"/>
        <w:right w:val="none" w:sz="0" w:space="0" w:color="auto"/>
      </w:divBdr>
      <w:divsChild>
        <w:div w:id="1801343731">
          <w:marLeft w:val="0"/>
          <w:marRight w:val="0"/>
          <w:marTop w:val="0"/>
          <w:marBottom w:val="0"/>
          <w:divBdr>
            <w:top w:val="none" w:sz="0" w:space="0" w:color="auto"/>
            <w:left w:val="none" w:sz="0" w:space="0" w:color="auto"/>
            <w:bottom w:val="none" w:sz="0" w:space="0" w:color="auto"/>
            <w:right w:val="none" w:sz="0" w:space="0" w:color="auto"/>
          </w:divBdr>
          <w:divsChild>
            <w:div w:id="1995796554">
              <w:marLeft w:val="0"/>
              <w:marRight w:val="0"/>
              <w:marTop w:val="0"/>
              <w:marBottom w:val="0"/>
              <w:divBdr>
                <w:top w:val="none" w:sz="0" w:space="0" w:color="auto"/>
                <w:left w:val="none" w:sz="0" w:space="0" w:color="auto"/>
                <w:bottom w:val="none" w:sz="0" w:space="0" w:color="auto"/>
                <w:right w:val="none" w:sz="0" w:space="0" w:color="auto"/>
              </w:divBdr>
              <w:divsChild>
                <w:div w:id="1659338103">
                  <w:marLeft w:val="0"/>
                  <w:marRight w:val="0"/>
                  <w:marTop w:val="0"/>
                  <w:marBottom w:val="0"/>
                  <w:divBdr>
                    <w:top w:val="none" w:sz="0" w:space="0" w:color="auto"/>
                    <w:left w:val="none" w:sz="0" w:space="0" w:color="auto"/>
                    <w:bottom w:val="none" w:sz="0" w:space="0" w:color="auto"/>
                    <w:right w:val="none" w:sz="0" w:space="0" w:color="auto"/>
                  </w:divBdr>
                </w:div>
              </w:divsChild>
            </w:div>
            <w:div w:id="1939949461">
              <w:marLeft w:val="0"/>
              <w:marRight w:val="0"/>
              <w:marTop w:val="0"/>
              <w:marBottom w:val="0"/>
              <w:divBdr>
                <w:top w:val="none" w:sz="0" w:space="0" w:color="auto"/>
                <w:left w:val="none" w:sz="0" w:space="0" w:color="auto"/>
                <w:bottom w:val="single" w:sz="6" w:space="0" w:color="7BA7D7"/>
                <w:right w:val="none" w:sz="0" w:space="0" w:color="auto"/>
              </w:divBdr>
            </w:div>
            <w:div w:id="1697730372">
              <w:marLeft w:val="0"/>
              <w:marRight w:val="0"/>
              <w:marTop w:val="0"/>
              <w:marBottom w:val="0"/>
              <w:divBdr>
                <w:top w:val="none" w:sz="0" w:space="0" w:color="auto"/>
                <w:left w:val="none" w:sz="0" w:space="0" w:color="auto"/>
                <w:bottom w:val="none" w:sz="0" w:space="0" w:color="auto"/>
                <w:right w:val="none" w:sz="0" w:space="0" w:color="auto"/>
              </w:divBdr>
              <w:divsChild>
                <w:div w:id="648170676">
                  <w:marLeft w:val="0"/>
                  <w:marRight w:val="0"/>
                  <w:marTop w:val="0"/>
                  <w:marBottom w:val="0"/>
                  <w:divBdr>
                    <w:top w:val="none" w:sz="0" w:space="0" w:color="auto"/>
                    <w:left w:val="none" w:sz="0" w:space="0" w:color="auto"/>
                    <w:bottom w:val="none" w:sz="0" w:space="0" w:color="auto"/>
                    <w:right w:val="none" w:sz="0" w:space="0" w:color="auto"/>
                  </w:divBdr>
                </w:div>
                <w:div w:id="1045178905">
                  <w:marLeft w:val="0"/>
                  <w:marRight w:val="0"/>
                  <w:marTop w:val="0"/>
                  <w:marBottom w:val="0"/>
                  <w:divBdr>
                    <w:top w:val="none" w:sz="0" w:space="0" w:color="auto"/>
                    <w:left w:val="none" w:sz="0" w:space="0" w:color="auto"/>
                    <w:bottom w:val="none" w:sz="0" w:space="0" w:color="auto"/>
                    <w:right w:val="none" w:sz="0" w:space="0" w:color="auto"/>
                  </w:divBdr>
                </w:div>
                <w:div w:id="599488485">
                  <w:marLeft w:val="0"/>
                  <w:marRight w:val="0"/>
                  <w:marTop w:val="0"/>
                  <w:marBottom w:val="0"/>
                  <w:divBdr>
                    <w:top w:val="none" w:sz="0" w:space="0" w:color="auto"/>
                    <w:left w:val="none" w:sz="0" w:space="0" w:color="auto"/>
                    <w:bottom w:val="none" w:sz="0" w:space="0" w:color="auto"/>
                    <w:right w:val="none" w:sz="0" w:space="0" w:color="auto"/>
                  </w:divBdr>
                </w:div>
                <w:div w:id="813642117">
                  <w:marLeft w:val="0"/>
                  <w:marRight w:val="0"/>
                  <w:marTop w:val="0"/>
                  <w:marBottom w:val="0"/>
                  <w:divBdr>
                    <w:top w:val="none" w:sz="0" w:space="0" w:color="auto"/>
                    <w:left w:val="none" w:sz="0" w:space="0" w:color="auto"/>
                    <w:bottom w:val="none" w:sz="0" w:space="0" w:color="auto"/>
                    <w:right w:val="none" w:sz="0" w:space="0" w:color="auto"/>
                  </w:divBdr>
                </w:div>
                <w:div w:id="1603605141">
                  <w:marLeft w:val="0"/>
                  <w:marRight w:val="0"/>
                  <w:marTop w:val="0"/>
                  <w:marBottom w:val="0"/>
                  <w:divBdr>
                    <w:top w:val="none" w:sz="0" w:space="0" w:color="auto"/>
                    <w:left w:val="none" w:sz="0" w:space="0" w:color="auto"/>
                    <w:bottom w:val="none" w:sz="0" w:space="0" w:color="auto"/>
                    <w:right w:val="none" w:sz="0" w:space="0" w:color="auto"/>
                  </w:divBdr>
                </w:div>
                <w:div w:id="1490563638">
                  <w:marLeft w:val="0"/>
                  <w:marRight w:val="0"/>
                  <w:marTop w:val="0"/>
                  <w:marBottom w:val="0"/>
                  <w:divBdr>
                    <w:top w:val="none" w:sz="0" w:space="0" w:color="auto"/>
                    <w:left w:val="none" w:sz="0" w:space="0" w:color="auto"/>
                    <w:bottom w:val="none" w:sz="0" w:space="0" w:color="auto"/>
                    <w:right w:val="none" w:sz="0" w:space="0" w:color="auto"/>
                  </w:divBdr>
                </w:div>
                <w:div w:id="1468816496">
                  <w:marLeft w:val="0"/>
                  <w:marRight w:val="0"/>
                  <w:marTop w:val="0"/>
                  <w:marBottom w:val="0"/>
                  <w:divBdr>
                    <w:top w:val="none" w:sz="0" w:space="0" w:color="auto"/>
                    <w:left w:val="none" w:sz="0" w:space="0" w:color="auto"/>
                    <w:bottom w:val="none" w:sz="0" w:space="0" w:color="auto"/>
                    <w:right w:val="none" w:sz="0" w:space="0" w:color="auto"/>
                  </w:divBdr>
                </w:div>
              </w:divsChild>
            </w:div>
            <w:div w:id="1184176126">
              <w:marLeft w:val="2685"/>
              <w:marRight w:val="0"/>
              <w:marTop w:val="0"/>
              <w:marBottom w:val="0"/>
              <w:divBdr>
                <w:top w:val="single" w:sz="6" w:space="0" w:color="7BA7D7"/>
                <w:left w:val="single" w:sz="6" w:space="0" w:color="7BA7D7"/>
                <w:bottom w:val="single" w:sz="6" w:space="0" w:color="7BA7D7"/>
                <w:right w:val="single" w:sz="6" w:space="0" w:color="7BA7D7"/>
              </w:divBdr>
              <w:divsChild>
                <w:div w:id="216162132">
                  <w:marLeft w:val="0"/>
                  <w:marRight w:val="0"/>
                  <w:marTop w:val="0"/>
                  <w:marBottom w:val="0"/>
                  <w:divBdr>
                    <w:top w:val="none" w:sz="0" w:space="0" w:color="auto"/>
                    <w:left w:val="none" w:sz="0" w:space="0" w:color="auto"/>
                    <w:bottom w:val="none" w:sz="0" w:space="0" w:color="auto"/>
                    <w:right w:val="none" w:sz="0" w:space="0" w:color="auto"/>
                  </w:divBdr>
                </w:div>
                <w:div w:id="1006052085">
                  <w:marLeft w:val="0"/>
                  <w:marRight w:val="0"/>
                  <w:marTop w:val="0"/>
                  <w:marBottom w:val="0"/>
                  <w:divBdr>
                    <w:top w:val="none" w:sz="0" w:space="0" w:color="auto"/>
                    <w:left w:val="none" w:sz="0" w:space="0" w:color="auto"/>
                    <w:bottom w:val="none" w:sz="0" w:space="0" w:color="auto"/>
                    <w:right w:val="none" w:sz="0" w:space="0" w:color="auto"/>
                  </w:divBdr>
                  <w:divsChild>
                    <w:div w:id="1123353445">
                      <w:marLeft w:val="225"/>
                      <w:marRight w:val="225"/>
                      <w:marTop w:val="75"/>
                      <w:marBottom w:val="75"/>
                      <w:divBdr>
                        <w:top w:val="none" w:sz="0" w:space="0" w:color="auto"/>
                        <w:left w:val="none" w:sz="0" w:space="0" w:color="auto"/>
                        <w:bottom w:val="none" w:sz="0" w:space="0" w:color="auto"/>
                        <w:right w:val="none" w:sz="0" w:space="0" w:color="auto"/>
                      </w:divBdr>
                    </w:div>
                  </w:divsChild>
                </w:div>
                <w:div w:id="1669090889">
                  <w:marLeft w:val="0"/>
                  <w:marRight w:val="0"/>
                  <w:marTop w:val="0"/>
                  <w:marBottom w:val="0"/>
                  <w:divBdr>
                    <w:top w:val="none" w:sz="0" w:space="0" w:color="auto"/>
                    <w:left w:val="none" w:sz="0" w:space="0" w:color="auto"/>
                    <w:bottom w:val="none" w:sz="0" w:space="0" w:color="auto"/>
                    <w:right w:val="none" w:sz="0" w:space="0" w:color="auto"/>
                  </w:divBdr>
                  <w:divsChild>
                    <w:div w:id="1137069394">
                      <w:marLeft w:val="225"/>
                      <w:marRight w:val="225"/>
                      <w:marTop w:val="75"/>
                      <w:marBottom w:val="75"/>
                      <w:divBdr>
                        <w:top w:val="none" w:sz="0" w:space="0" w:color="auto"/>
                        <w:left w:val="none" w:sz="0" w:space="0" w:color="auto"/>
                        <w:bottom w:val="none" w:sz="0" w:space="0" w:color="auto"/>
                        <w:right w:val="none" w:sz="0" w:space="0" w:color="auto"/>
                      </w:divBdr>
                    </w:div>
                  </w:divsChild>
                </w:div>
                <w:div w:id="1561018637">
                  <w:marLeft w:val="0"/>
                  <w:marRight w:val="0"/>
                  <w:marTop w:val="0"/>
                  <w:marBottom w:val="0"/>
                  <w:divBdr>
                    <w:top w:val="none" w:sz="0" w:space="0" w:color="auto"/>
                    <w:left w:val="none" w:sz="0" w:space="0" w:color="auto"/>
                    <w:bottom w:val="none" w:sz="0" w:space="0" w:color="auto"/>
                    <w:right w:val="none" w:sz="0" w:space="0" w:color="auto"/>
                  </w:divBdr>
                </w:div>
                <w:div w:id="456336532">
                  <w:marLeft w:val="0"/>
                  <w:marRight w:val="0"/>
                  <w:marTop w:val="0"/>
                  <w:marBottom w:val="0"/>
                  <w:divBdr>
                    <w:top w:val="none" w:sz="0" w:space="0" w:color="auto"/>
                    <w:left w:val="none" w:sz="0" w:space="0" w:color="auto"/>
                    <w:bottom w:val="none" w:sz="0" w:space="0" w:color="auto"/>
                    <w:right w:val="none" w:sz="0" w:space="0" w:color="auto"/>
                  </w:divBdr>
                </w:div>
                <w:div w:id="1056047141">
                  <w:marLeft w:val="75"/>
                  <w:marRight w:val="75"/>
                  <w:marTop w:val="75"/>
                  <w:marBottom w:val="75"/>
                  <w:divBdr>
                    <w:top w:val="single" w:sz="12" w:space="12" w:color="060000"/>
                    <w:left w:val="single" w:sz="12" w:space="12" w:color="060000"/>
                    <w:bottom w:val="single" w:sz="12" w:space="12" w:color="060000"/>
                    <w:right w:val="single" w:sz="12" w:space="12" w:color="060000"/>
                  </w:divBdr>
                </w:div>
                <w:div w:id="1097365657">
                  <w:marLeft w:val="0"/>
                  <w:marRight w:val="0"/>
                  <w:marTop w:val="0"/>
                  <w:marBottom w:val="0"/>
                  <w:divBdr>
                    <w:top w:val="none" w:sz="0" w:space="0" w:color="auto"/>
                    <w:left w:val="none" w:sz="0" w:space="0" w:color="auto"/>
                    <w:bottom w:val="none" w:sz="0" w:space="0" w:color="auto"/>
                    <w:right w:val="none" w:sz="0" w:space="0" w:color="auto"/>
                  </w:divBdr>
                </w:div>
                <w:div w:id="1954705236">
                  <w:marLeft w:val="0"/>
                  <w:marRight w:val="0"/>
                  <w:marTop w:val="0"/>
                  <w:marBottom w:val="0"/>
                  <w:divBdr>
                    <w:top w:val="none" w:sz="0" w:space="0" w:color="auto"/>
                    <w:left w:val="none" w:sz="0" w:space="0" w:color="auto"/>
                    <w:bottom w:val="none" w:sz="0" w:space="0" w:color="auto"/>
                    <w:right w:val="none" w:sz="0" w:space="0" w:color="auto"/>
                  </w:divBdr>
                </w:div>
                <w:div w:id="16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161">
          <w:marLeft w:val="0"/>
          <w:marRight w:val="0"/>
          <w:marTop w:val="0"/>
          <w:marBottom w:val="0"/>
          <w:divBdr>
            <w:top w:val="none" w:sz="0" w:space="0" w:color="auto"/>
            <w:left w:val="none" w:sz="0" w:space="0" w:color="auto"/>
            <w:bottom w:val="none" w:sz="0" w:space="0" w:color="auto"/>
            <w:right w:val="none" w:sz="0" w:space="0" w:color="auto"/>
          </w:divBdr>
          <w:divsChild>
            <w:div w:id="806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4159">
      <w:bodyDiv w:val="1"/>
      <w:marLeft w:val="0"/>
      <w:marRight w:val="0"/>
      <w:marTop w:val="0"/>
      <w:marBottom w:val="0"/>
      <w:divBdr>
        <w:top w:val="none" w:sz="0" w:space="0" w:color="auto"/>
        <w:left w:val="none" w:sz="0" w:space="0" w:color="auto"/>
        <w:bottom w:val="none" w:sz="0" w:space="0" w:color="auto"/>
        <w:right w:val="none" w:sz="0" w:space="0" w:color="auto"/>
      </w:divBdr>
      <w:divsChild>
        <w:div w:id="795293508">
          <w:marLeft w:val="0"/>
          <w:marRight w:val="0"/>
          <w:marTop w:val="0"/>
          <w:marBottom w:val="0"/>
          <w:divBdr>
            <w:top w:val="none" w:sz="0" w:space="0" w:color="auto"/>
            <w:left w:val="none" w:sz="0" w:space="0" w:color="auto"/>
            <w:bottom w:val="none" w:sz="0" w:space="0" w:color="auto"/>
            <w:right w:val="none" w:sz="0" w:space="0" w:color="auto"/>
          </w:divBdr>
          <w:divsChild>
            <w:div w:id="1692026876">
              <w:marLeft w:val="0"/>
              <w:marRight w:val="0"/>
              <w:marTop w:val="0"/>
              <w:marBottom w:val="0"/>
              <w:divBdr>
                <w:top w:val="none" w:sz="0" w:space="0" w:color="auto"/>
                <w:left w:val="none" w:sz="0" w:space="0" w:color="auto"/>
                <w:bottom w:val="none" w:sz="0" w:space="0" w:color="auto"/>
                <w:right w:val="none" w:sz="0" w:space="0" w:color="auto"/>
              </w:divBdr>
              <w:divsChild>
                <w:div w:id="636880976">
                  <w:marLeft w:val="2685"/>
                  <w:marRight w:val="0"/>
                  <w:marTop w:val="0"/>
                  <w:marBottom w:val="0"/>
                  <w:divBdr>
                    <w:top w:val="single" w:sz="6" w:space="0" w:color="7BA7D7"/>
                    <w:left w:val="single" w:sz="6" w:space="0" w:color="7BA7D7"/>
                    <w:bottom w:val="single" w:sz="6" w:space="0" w:color="7BA7D7"/>
                    <w:right w:val="single" w:sz="6" w:space="0" w:color="7BA7D7"/>
                  </w:divBdr>
                  <w:divsChild>
                    <w:div w:id="1503860648">
                      <w:marLeft w:val="0"/>
                      <w:marRight w:val="0"/>
                      <w:marTop w:val="0"/>
                      <w:marBottom w:val="0"/>
                      <w:divBdr>
                        <w:top w:val="none" w:sz="0" w:space="0" w:color="auto"/>
                        <w:left w:val="none" w:sz="0" w:space="0" w:color="auto"/>
                        <w:bottom w:val="none" w:sz="0" w:space="0" w:color="auto"/>
                        <w:right w:val="none" w:sz="0" w:space="0" w:color="auto"/>
                      </w:divBdr>
                      <w:divsChild>
                        <w:div w:id="1124352757">
                          <w:marLeft w:val="0"/>
                          <w:marRight w:val="0"/>
                          <w:marTop w:val="0"/>
                          <w:marBottom w:val="0"/>
                          <w:divBdr>
                            <w:top w:val="single" w:sz="6" w:space="2" w:color="999999"/>
                            <w:left w:val="single" w:sz="6" w:space="2" w:color="999999"/>
                            <w:bottom w:val="single" w:sz="6" w:space="0" w:color="999999"/>
                            <w:right w:val="single" w:sz="6" w:space="2" w:color="999999"/>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653684544">
                                  <w:marLeft w:val="0"/>
                                  <w:marRight w:val="0"/>
                                  <w:marTop w:val="0"/>
                                  <w:marBottom w:val="0"/>
                                  <w:divBdr>
                                    <w:top w:val="none" w:sz="0" w:space="0" w:color="auto"/>
                                    <w:left w:val="none" w:sz="0" w:space="0" w:color="auto"/>
                                    <w:bottom w:val="none" w:sz="0" w:space="0" w:color="auto"/>
                                    <w:right w:val="none" w:sz="0" w:space="0" w:color="auto"/>
                                  </w:divBdr>
                                  <w:divsChild>
                                    <w:div w:id="1311708930">
                                      <w:marLeft w:val="225"/>
                                      <w:marRight w:val="225"/>
                                      <w:marTop w:val="75"/>
                                      <w:marBottom w:val="75"/>
                                      <w:divBdr>
                                        <w:top w:val="none" w:sz="0" w:space="0" w:color="auto"/>
                                        <w:left w:val="none" w:sz="0" w:space="0" w:color="auto"/>
                                        <w:bottom w:val="none" w:sz="0" w:space="0" w:color="auto"/>
                                        <w:right w:val="none" w:sz="0" w:space="0" w:color="auto"/>
                                      </w:divBdr>
                                      <w:divsChild>
                                        <w:div w:id="302738712">
                                          <w:marLeft w:val="0"/>
                                          <w:marRight w:val="0"/>
                                          <w:marTop w:val="0"/>
                                          <w:marBottom w:val="0"/>
                                          <w:divBdr>
                                            <w:top w:val="none" w:sz="0" w:space="0" w:color="auto"/>
                                            <w:left w:val="none" w:sz="0" w:space="0" w:color="auto"/>
                                            <w:bottom w:val="none" w:sz="0" w:space="0" w:color="auto"/>
                                            <w:right w:val="none" w:sz="0" w:space="0" w:color="auto"/>
                                          </w:divBdr>
                                          <w:divsChild>
                                            <w:div w:id="1030305703">
                                              <w:marLeft w:val="90"/>
                                              <w:marRight w:val="0"/>
                                              <w:marTop w:val="90"/>
                                              <w:marBottom w:val="0"/>
                                              <w:divBdr>
                                                <w:top w:val="none" w:sz="0" w:space="0" w:color="auto"/>
                                                <w:left w:val="none" w:sz="0" w:space="0" w:color="auto"/>
                                                <w:bottom w:val="none" w:sz="0" w:space="0" w:color="auto"/>
                                                <w:right w:val="none" w:sz="0" w:space="0" w:color="auto"/>
                                              </w:divBdr>
                                              <w:divsChild>
                                                <w:div w:id="1054158089">
                                                  <w:marLeft w:val="0"/>
                                                  <w:marRight w:val="0"/>
                                                  <w:marTop w:val="100"/>
                                                  <w:marBottom w:val="100"/>
                                                  <w:divBdr>
                                                    <w:top w:val="none" w:sz="0" w:space="0" w:color="auto"/>
                                                    <w:left w:val="none" w:sz="0" w:space="0" w:color="auto"/>
                                                    <w:bottom w:val="none" w:sz="0" w:space="0" w:color="auto"/>
                                                    <w:right w:val="none" w:sz="0" w:space="0" w:color="auto"/>
                                                  </w:divBdr>
                                                  <w:divsChild>
                                                    <w:div w:id="610236730">
                                                      <w:marLeft w:val="0"/>
                                                      <w:marRight w:val="0"/>
                                                      <w:marTop w:val="0"/>
                                                      <w:marBottom w:val="0"/>
                                                      <w:divBdr>
                                                        <w:top w:val="none" w:sz="0" w:space="0" w:color="auto"/>
                                                        <w:left w:val="none" w:sz="0" w:space="0" w:color="auto"/>
                                                        <w:bottom w:val="none" w:sz="0" w:space="0" w:color="auto"/>
                                                        <w:right w:val="none" w:sz="0" w:space="0" w:color="auto"/>
                                                      </w:divBdr>
                                                    </w:div>
                                                    <w:div w:id="1606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1948">
                                          <w:marLeft w:val="0"/>
                                          <w:marRight w:val="0"/>
                                          <w:marTop w:val="0"/>
                                          <w:marBottom w:val="0"/>
                                          <w:divBdr>
                                            <w:top w:val="none" w:sz="0" w:space="0" w:color="auto"/>
                                            <w:left w:val="none" w:sz="0" w:space="0" w:color="auto"/>
                                            <w:bottom w:val="none" w:sz="0" w:space="0" w:color="auto"/>
                                            <w:right w:val="none" w:sz="0" w:space="0" w:color="auto"/>
                                          </w:divBdr>
                                        </w:div>
                                        <w:div w:id="1360424372">
                                          <w:marLeft w:val="0"/>
                                          <w:marRight w:val="0"/>
                                          <w:marTop w:val="0"/>
                                          <w:marBottom w:val="0"/>
                                          <w:divBdr>
                                            <w:top w:val="none" w:sz="0" w:space="0" w:color="auto"/>
                                            <w:left w:val="none" w:sz="0" w:space="0" w:color="auto"/>
                                            <w:bottom w:val="none" w:sz="0" w:space="0" w:color="auto"/>
                                            <w:right w:val="none" w:sz="0" w:space="0" w:color="auto"/>
                                          </w:divBdr>
                                        </w:div>
                                        <w:div w:id="1166049190">
                                          <w:marLeft w:val="0"/>
                                          <w:marRight w:val="0"/>
                                          <w:marTop w:val="0"/>
                                          <w:marBottom w:val="0"/>
                                          <w:divBdr>
                                            <w:top w:val="none" w:sz="0" w:space="0" w:color="auto"/>
                                            <w:left w:val="none" w:sz="0" w:space="0" w:color="auto"/>
                                            <w:bottom w:val="none" w:sz="0" w:space="0" w:color="auto"/>
                                            <w:right w:val="none" w:sz="0" w:space="0" w:color="auto"/>
                                          </w:divBdr>
                                        </w:div>
                                        <w:div w:id="936329040">
                                          <w:marLeft w:val="0"/>
                                          <w:marRight w:val="0"/>
                                          <w:marTop w:val="0"/>
                                          <w:marBottom w:val="0"/>
                                          <w:divBdr>
                                            <w:top w:val="none" w:sz="0" w:space="0" w:color="auto"/>
                                            <w:left w:val="none" w:sz="0" w:space="0" w:color="auto"/>
                                            <w:bottom w:val="none" w:sz="0" w:space="0" w:color="auto"/>
                                            <w:right w:val="none" w:sz="0" w:space="0" w:color="auto"/>
                                          </w:divBdr>
                                        </w:div>
                                        <w:div w:id="98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171259">
      <w:bodyDiv w:val="1"/>
      <w:marLeft w:val="0"/>
      <w:marRight w:val="0"/>
      <w:marTop w:val="0"/>
      <w:marBottom w:val="0"/>
      <w:divBdr>
        <w:top w:val="none" w:sz="0" w:space="0" w:color="auto"/>
        <w:left w:val="none" w:sz="0" w:space="0" w:color="auto"/>
        <w:bottom w:val="none" w:sz="0" w:space="0" w:color="auto"/>
        <w:right w:val="none" w:sz="0" w:space="0" w:color="auto"/>
      </w:divBdr>
      <w:divsChild>
        <w:div w:id="700975607">
          <w:marLeft w:val="0"/>
          <w:marRight w:val="0"/>
          <w:marTop w:val="0"/>
          <w:marBottom w:val="0"/>
          <w:divBdr>
            <w:top w:val="none" w:sz="0" w:space="0" w:color="auto"/>
            <w:left w:val="none" w:sz="0" w:space="0" w:color="auto"/>
            <w:bottom w:val="none" w:sz="0" w:space="0" w:color="auto"/>
            <w:right w:val="none" w:sz="0" w:space="0" w:color="auto"/>
          </w:divBdr>
          <w:divsChild>
            <w:div w:id="990714075">
              <w:marLeft w:val="0"/>
              <w:marRight w:val="0"/>
              <w:marTop w:val="0"/>
              <w:marBottom w:val="0"/>
              <w:divBdr>
                <w:top w:val="none" w:sz="0" w:space="0" w:color="auto"/>
                <w:left w:val="none" w:sz="0" w:space="0" w:color="auto"/>
                <w:bottom w:val="none" w:sz="0" w:space="0" w:color="auto"/>
                <w:right w:val="none" w:sz="0" w:space="0" w:color="auto"/>
              </w:divBdr>
              <w:divsChild>
                <w:div w:id="1562474105">
                  <w:marLeft w:val="2685"/>
                  <w:marRight w:val="0"/>
                  <w:marTop w:val="0"/>
                  <w:marBottom w:val="0"/>
                  <w:divBdr>
                    <w:top w:val="single" w:sz="6" w:space="0" w:color="7BA7D7"/>
                    <w:left w:val="single" w:sz="6" w:space="0" w:color="7BA7D7"/>
                    <w:bottom w:val="single" w:sz="6" w:space="0" w:color="7BA7D7"/>
                    <w:right w:val="single" w:sz="6" w:space="0" w:color="7BA7D7"/>
                  </w:divBdr>
                  <w:divsChild>
                    <w:div w:id="2125541688">
                      <w:marLeft w:val="0"/>
                      <w:marRight w:val="0"/>
                      <w:marTop w:val="0"/>
                      <w:marBottom w:val="0"/>
                      <w:divBdr>
                        <w:top w:val="none" w:sz="0" w:space="0" w:color="auto"/>
                        <w:left w:val="none" w:sz="0" w:space="0" w:color="auto"/>
                        <w:bottom w:val="none" w:sz="0" w:space="0" w:color="auto"/>
                        <w:right w:val="none" w:sz="0" w:space="0" w:color="auto"/>
                      </w:divBdr>
                      <w:divsChild>
                        <w:div w:id="1372918929">
                          <w:marLeft w:val="225"/>
                          <w:marRight w:val="225"/>
                          <w:marTop w:val="75"/>
                          <w:marBottom w:val="75"/>
                          <w:divBdr>
                            <w:top w:val="none" w:sz="0" w:space="0" w:color="auto"/>
                            <w:left w:val="none" w:sz="0" w:space="0" w:color="auto"/>
                            <w:bottom w:val="none" w:sz="0" w:space="0" w:color="auto"/>
                            <w:right w:val="none" w:sz="0" w:space="0" w:color="auto"/>
                          </w:divBdr>
                        </w:div>
                      </w:divsChild>
                    </w:div>
                    <w:div w:id="798692068">
                      <w:marLeft w:val="0"/>
                      <w:marRight w:val="0"/>
                      <w:marTop w:val="0"/>
                      <w:marBottom w:val="0"/>
                      <w:divBdr>
                        <w:top w:val="none" w:sz="0" w:space="0" w:color="auto"/>
                        <w:left w:val="none" w:sz="0" w:space="0" w:color="auto"/>
                        <w:bottom w:val="none" w:sz="0" w:space="0" w:color="auto"/>
                        <w:right w:val="none" w:sz="0" w:space="0" w:color="auto"/>
                      </w:divBdr>
                      <w:divsChild>
                        <w:div w:id="173962860">
                          <w:marLeft w:val="225"/>
                          <w:marRight w:val="225"/>
                          <w:marTop w:val="75"/>
                          <w:marBottom w:val="75"/>
                          <w:divBdr>
                            <w:top w:val="none" w:sz="0" w:space="0" w:color="auto"/>
                            <w:left w:val="none" w:sz="0" w:space="0" w:color="auto"/>
                            <w:bottom w:val="none" w:sz="0" w:space="0" w:color="auto"/>
                            <w:right w:val="none" w:sz="0" w:space="0" w:color="auto"/>
                          </w:divBdr>
                        </w:div>
                      </w:divsChild>
                    </w:div>
                    <w:div w:id="1192379266">
                      <w:marLeft w:val="0"/>
                      <w:marRight w:val="0"/>
                      <w:marTop w:val="0"/>
                      <w:marBottom w:val="0"/>
                      <w:divBdr>
                        <w:top w:val="none" w:sz="0" w:space="0" w:color="auto"/>
                        <w:left w:val="none" w:sz="0" w:space="0" w:color="auto"/>
                        <w:bottom w:val="none" w:sz="0" w:space="0" w:color="auto"/>
                        <w:right w:val="none" w:sz="0" w:space="0" w:color="auto"/>
                      </w:divBdr>
                      <w:divsChild>
                        <w:div w:id="1744596344">
                          <w:marLeft w:val="225"/>
                          <w:marRight w:val="225"/>
                          <w:marTop w:val="75"/>
                          <w:marBottom w:val="75"/>
                          <w:divBdr>
                            <w:top w:val="none" w:sz="0" w:space="0" w:color="auto"/>
                            <w:left w:val="none" w:sz="0" w:space="0" w:color="auto"/>
                            <w:bottom w:val="none" w:sz="0" w:space="0" w:color="auto"/>
                            <w:right w:val="none" w:sz="0" w:space="0" w:color="auto"/>
                          </w:divBdr>
                        </w:div>
                      </w:divsChild>
                    </w:div>
                    <w:div w:id="1602444589">
                      <w:marLeft w:val="0"/>
                      <w:marRight w:val="0"/>
                      <w:marTop w:val="0"/>
                      <w:marBottom w:val="0"/>
                      <w:divBdr>
                        <w:top w:val="none" w:sz="0" w:space="0" w:color="auto"/>
                        <w:left w:val="none" w:sz="0" w:space="0" w:color="auto"/>
                        <w:bottom w:val="none" w:sz="0" w:space="0" w:color="auto"/>
                        <w:right w:val="none" w:sz="0" w:space="0" w:color="auto"/>
                      </w:divBdr>
                      <w:divsChild>
                        <w:div w:id="2083213213">
                          <w:marLeft w:val="225"/>
                          <w:marRight w:val="225"/>
                          <w:marTop w:val="75"/>
                          <w:marBottom w:val="75"/>
                          <w:divBdr>
                            <w:top w:val="none" w:sz="0" w:space="0" w:color="auto"/>
                            <w:left w:val="none" w:sz="0" w:space="0" w:color="auto"/>
                            <w:bottom w:val="none" w:sz="0" w:space="0" w:color="auto"/>
                            <w:right w:val="none" w:sz="0" w:space="0" w:color="auto"/>
                          </w:divBdr>
                        </w:div>
                      </w:divsChild>
                    </w:div>
                    <w:div w:id="41754655">
                      <w:marLeft w:val="0"/>
                      <w:marRight w:val="0"/>
                      <w:marTop w:val="0"/>
                      <w:marBottom w:val="0"/>
                      <w:divBdr>
                        <w:top w:val="none" w:sz="0" w:space="0" w:color="auto"/>
                        <w:left w:val="none" w:sz="0" w:space="0" w:color="auto"/>
                        <w:bottom w:val="none" w:sz="0" w:space="0" w:color="auto"/>
                        <w:right w:val="none" w:sz="0" w:space="0" w:color="auto"/>
                      </w:divBdr>
                      <w:divsChild>
                        <w:div w:id="347945918">
                          <w:marLeft w:val="225"/>
                          <w:marRight w:val="225"/>
                          <w:marTop w:val="75"/>
                          <w:marBottom w:val="75"/>
                          <w:divBdr>
                            <w:top w:val="none" w:sz="0" w:space="0" w:color="auto"/>
                            <w:left w:val="none" w:sz="0" w:space="0" w:color="auto"/>
                            <w:bottom w:val="none" w:sz="0" w:space="0" w:color="auto"/>
                            <w:right w:val="none" w:sz="0" w:space="0" w:color="auto"/>
                          </w:divBdr>
                        </w:div>
                      </w:divsChild>
                    </w:div>
                    <w:div w:id="702904481">
                      <w:marLeft w:val="0"/>
                      <w:marRight w:val="0"/>
                      <w:marTop w:val="0"/>
                      <w:marBottom w:val="0"/>
                      <w:divBdr>
                        <w:top w:val="none" w:sz="0" w:space="0" w:color="auto"/>
                        <w:left w:val="none" w:sz="0" w:space="0" w:color="auto"/>
                        <w:bottom w:val="none" w:sz="0" w:space="0" w:color="auto"/>
                        <w:right w:val="none" w:sz="0" w:space="0" w:color="auto"/>
                      </w:divBdr>
                      <w:divsChild>
                        <w:div w:id="19843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5789">
      <w:bodyDiv w:val="1"/>
      <w:marLeft w:val="0"/>
      <w:marRight w:val="0"/>
      <w:marTop w:val="0"/>
      <w:marBottom w:val="0"/>
      <w:divBdr>
        <w:top w:val="none" w:sz="0" w:space="0" w:color="auto"/>
        <w:left w:val="none" w:sz="0" w:space="0" w:color="auto"/>
        <w:bottom w:val="none" w:sz="0" w:space="0" w:color="auto"/>
        <w:right w:val="none" w:sz="0" w:space="0" w:color="auto"/>
      </w:divBdr>
      <w:divsChild>
        <w:div w:id="879050668">
          <w:marLeft w:val="0"/>
          <w:marRight w:val="0"/>
          <w:marTop w:val="0"/>
          <w:marBottom w:val="0"/>
          <w:divBdr>
            <w:top w:val="none" w:sz="0" w:space="0" w:color="auto"/>
            <w:left w:val="none" w:sz="0" w:space="0" w:color="auto"/>
            <w:bottom w:val="none" w:sz="0" w:space="0" w:color="auto"/>
            <w:right w:val="none" w:sz="0" w:space="0" w:color="auto"/>
          </w:divBdr>
          <w:divsChild>
            <w:div w:id="2142113491">
              <w:marLeft w:val="0"/>
              <w:marRight w:val="0"/>
              <w:marTop w:val="0"/>
              <w:marBottom w:val="0"/>
              <w:divBdr>
                <w:top w:val="none" w:sz="0" w:space="0" w:color="auto"/>
                <w:left w:val="none" w:sz="0" w:space="0" w:color="auto"/>
                <w:bottom w:val="none" w:sz="0" w:space="0" w:color="auto"/>
                <w:right w:val="none" w:sz="0" w:space="0" w:color="auto"/>
              </w:divBdr>
              <w:divsChild>
                <w:div w:id="989944948">
                  <w:marLeft w:val="2685"/>
                  <w:marRight w:val="0"/>
                  <w:marTop w:val="0"/>
                  <w:marBottom w:val="0"/>
                  <w:divBdr>
                    <w:top w:val="single" w:sz="6" w:space="0" w:color="7BA7D7"/>
                    <w:left w:val="single" w:sz="6" w:space="0" w:color="7BA7D7"/>
                    <w:bottom w:val="single" w:sz="6" w:space="0" w:color="7BA7D7"/>
                    <w:right w:val="single" w:sz="6" w:space="0" w:color="7BA7D7"/>
                  </w:divBdr>
                  <w:divsChild>
                    <w:div w:id="112023970">
                      <w:marLeft w:val="0"/>
                      <w:marRight w:val="0"/>
                      <w:marTop w:val="0"/>
                      <w:marBottom w:val="0"/>
                      <w:divBdr>
                        <w:top w:val="single" w:sz="6" w:space="2" w:color="999999"/>
                        <w:left w:val="single" w:sz="6" w:space="2" w:color="999999"/>
                        <w:bottom w:val="single" w:sz="6" w:space="0" w:color="999999"/>
                        <w:right w:val="single" w:sz="6" w:space="2" w:color="999999"/>
                      </w:divBdr>
                      <w:divsChild>
                        <w:div w:id="1093161296">
                          <w:marLeft w:val="0"/>
                          <w:marRight w:val="0"/>
                          <w:marTop w:val="0"/>
                          <w:marBottom w:val="0"/>
                          <w:divBdr>
                            <w:top w:val="none" w:sz="0" w:space="0" w:color="auto"/>
                            <w:left w:val="none" w:sz="0" w:space="0" w:color="auto"/>
                            <w:bottom w:val="none" w:sz="0" w:space="0" w:color="auto"/>
                            <w:right w:val="none" w:sz="0" w:space="0" w:color="auto"/>
                          </w:divBdr>
                          <w:divsChild>
                            <w:div w:id="333529243">
                              <w:marLeft w:val="0"/>
                              <w:marRight w:val="0"/>
                              <w:marTop w:val="0"/>
                              <w:marBottom w:val="0"/>
                              <w:divBdr>
                                <w:top w:val="none" w:sz="0" w:space="0" w:color="auto"/>
                                <w:left w:val="none" w:sz="0" w:space="0" w:color="auto"/>
                                <w:bottom w:val="none" w:sz="0" w:space="0" w:color="auto"/>
                                <w:right w:val="none" w:sz="0" w:space="0" w:color="auto"/>
                              </w:divBdr>
                              <w:divsChild>
                                <w:div w:id="2090032035">
                                  <w:marLeft w:val="225"/>
                                  <w:marRight w:val="225"/>
                                  <w:marTop w:val="75"/>
                                  <w:marBottom w:val="75"/>
                                  <w:divBdr>
                                    <w:top w:val="none" w:sz="0" w:space="0" w:color="auto"/>
                                    <w:left w:val="none" w:sz="0" w:space="0" w:color="auto"/>
                                    <w:bottom w:val="none" w:sz="0" w:space="0" w:color="auto"/>
                                    <w:right w:val="none" w:sz="0" w:space="0" w:color="auto"/>
                                  </w:divBdr>
                                </w:div>
                              </w:divsChild>
                            </w:div>
                            <w:div w:id="1314412433">
                              <w:marLeft w:val="0"/>
                              <w:marRight w:val="0"/>
                              <w:marTop w:val="0"/>
                              <w:marBottom w:val="0"/>
                              <w:divBdr>
                                <w:top w:val="none" w:sz="0" w:space="0" w:color="auto"/>
                                <w:left w:val="none" w:sz="0" w:space="0" w:color="auto"/>
                                <w:bottom w:val="none" w:sz="0" w:space="0" w:color="auto"/>
                                <w:right w:val="none" w:sz="0" w:space="0" w:color="auto"/>
                              </w:divBdr>
                              <w:divsChild>
                                <w:div w:id="515460020">
                                  <w:marLeft w:val="225"/>
                                  <w:marRight w:val="225"/>
                                  <w:marTop w:val="75"/>
                                  <w:marBottom w:val="75"/>
                                  <w:divBdr>
                                    <w:top w:val="none" w:sz="0" w:space="0" w:color="auto"/>
                                    <w:left w:val="none" w:sz="0" w:space="0" w:color="auto"/>
                                    <w:bottom w:val="none" w:sz="0" w:space="0" w:color="auto"/>
                                    <w:right w:val="none" w:sz="0" w:space="0" w:color="auto"/>
                                  </w:divBdr>
                                </w:div>
                              </w:divsChild>
                            </w:div>
                            <w:div w:id="1556040038">
                              <w:marLeft w:val="0"/>
                              <w:marRight w:val="0"/>
                              <w:marTop w:val="0"/>
                              <w:marBottom w:val="0"/>
                              <w:divBdr>
                                <w:top w:val="none" w:sz="0" w:space="0" w:color="auto"/>
                                <w:left w:val="none" w:sz="0" w:space="0" w:color="auto"/>
                                <w:bottom w:val="none" w:sz="0" w:space="0" w:color="auto"/>
                                <w:right w:val="none" w:sz="0" w:space="0" w:color="auto"/>
                              </w:divBdr>
                              <w:divsChild>
                                <w:div w:id="118689689">
                                  <w:marLeft w:val="225"/>
                                  <w:marRight w:val="225"/>
                                  <w:marTop w:val="75"/>
                                  <w:marBottom w:val="75"/>
                                  <w:divBdr>
                                    <w:top w:val="none" w:sz="0" w:space="0" w:color="auto"/>
                                    <w:left w:val="none" w:sz="0" w:space="0" w:color="auto"/>
                                    <w:bottom w:val="none" w:sz="0" w:space="0" w:color="auto"/>
                                    <w:right w:val="none" w:sz="0" w:space="0" w:color="auto"/>
                                  </w:divBdr>
                                </w:div>
                              </w:divsChild>
                            </w:div>
                            <w:div w:id="1377582079">
                              <w:marLeft w:val="0"/>
                              <w:marRight w:val="0"/>
                              <w:marTop w:val="0"/>
                              <w:marBottom w:val="0"/>
                              <w:divBdr>
                                <w:top w:val="none" w:sz="0" w:space="0" w:color="auto"/>
                                <w:left w:val="none" w:sz="0" w:space="0" w:color="auto"/>
                                <w:bottom w:val="none" w:sz="0" w:space="0" w:color="auto"/>
                                <w:right w:val="none" w:sz="0" w:space="0" w:color="auto"/>
                              </w:divBdr>
                              <w:divsChild>
                                <w:div w:id="175362103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4429">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5">
          <w:marLeft w:val="0"/>
          <w:marRight w:val="0"/>
          <w:marTop w:val="0"/>
          <w:marBottom w:val="0"/>
          <w:divBdr>
            <w:top w:val="none" w:sz="0" w:space="0" w:color="auto"/>
            <w:left w:val="none" w:sz="0" w:space="0" w:color="auto"/>
            <w:bottom w:val="none" w:sz="0" w:space="0" w:color="auto"/>
            <w:right w:val="none" w:sz="0" w:space="0" w:color="auto"/>
          </w:divBdr>
          <w:divsChild>
            <w:div w:id="1309243987">
              <w:marLeft w:val="0"/>
              <w:marRight w:val="0"/>
              <w:marTop w:val="0"/>
              <w:marBottom w:val="0"/>
              <w:divBdr>
                <w:top w:val="none" w:sz="0" w:space="0" w:color="auto"/>
                <w:left w:val="none" w:sz="0" w:space="0" w:color="auto"/>
                <w:bottom w:val="none" w:sz="0" w:space="0" w:color="auto"/>
                <w:right w:val="none" w:sz="0" w:space="0" w:color="auto"/>
              </w:divBdr>
              <w:divsChild>
                <w:div w:id="826172775">
                  <w:marLeft w:val="0"/>
                  <w:marRight w:val="0"/>
                  <w:marTop w:val="0"/>
                  <w:marBottom w:val="0"/>
                  <w:divBdr>
                    <w:top w:val="none" w:sz="0" w:space="0" w:color="auto"/>
                    <w:left w:val="none" w:sz="0" w:space="0" w:color="auto"/>
                    <w:bottom w:val="none" w:sz="0" w:space="0" w:color="auto"/>
                    <w:right w:val="none" w:sz="0" w:space="0" w:color="auto"/>
                  </w:divBdr>
                </w:div>
              </w:divsChild>
            </w:div>
            <w:div w:id="1594128073">
              <w:marLeft w:val="0"/>
              <w:marRight w:val="0"/>
              <w:marTop w:val="0"/>
              <w:marBottom w:val="0"/>
              <w:divBdr>
                <w:top w:val="none" w:sz="0" w:space="0" w:color="auto"/>
                <w:left w:val="none" w:sz="0" w:space="0" w:color="auto"/>
                <w:bottom w:val="single" w:sz="6" w:space="0" w:color="7BA7D7"/>
                <w:right w:val="none" w:sz="0" w:space="0" w:color="auto"/>
              </w:divBdr>
            </w:div>
            <w:div w:id="1830435753">
              <w:marLeft w:val="0"/>
              <w:marRight w:val="0"/>
              <w:marTop w:val="0"/>
              <w:marBottom w:val="0"/>
              <w:divBdr>
                <w:top w:val="none" w:sz="0" w:space="0" w:color="auto"/>
                <w:left w:val="none" w:sz="0" w:space="0" w:color="auto"/>
                <w:bottom w:val="none" w:sz="0" w:space="0" w:color="auto"/>
                <w:right w:val="none" w:sz="0" w:space="0" w:color="auto"/>
              </w:divBdr>
              <w:divsChild>
                <w:div w:id="504169752">
                  <w:marLeft w:val="0"/>
                  <w:marRight w:val="0"/>
                  <w:marTop w:val="0"/>
                  <w:marBottom w:val="0"/>
                  <w:divBdr>
                    <w:top w:val="none" w:sz="0" w:space="0" w:color="auto"/>
                    <w:left w:val="none" w:sz="0" w:space="0" w:color="auto"/>
                    <w:bottom w:val="none" w:sz="0" w:space="0" w:color="auto"/>
                    <w:right w:val="none" w:sz="0" w:space="0" w:color="auto"/>
                  </w:divBdr>
                </w:div>
                <w:div w:id="2117170701">
                  <w:marLeft w:val="0"/>
                  <w:marRight w:val="0"/>
                  <w:marTop w:val="0"/>
                  <w:marBottom w:val="0"/>
                  <w:divBdr>
                    <w:top w:val="none" w:sz="0" w:space="0" w:color="auto"/>
                    <w:left w:val="none" w:sz="0" w:space="0" w:color="auto"/>
                    <w:bottom w:val="none" w:sz="0" w:space="0" w:color="auto"/>
                    <w:right w:val="none" w:sz="0" w:space="0" w:color="auto"/>
                  </w:divBdr>
                </w:div>
                <w:div w:id="182284357">
                  <w:marLeft w:val="0"/>
                  <w:marRight w:val="0"/>
                  <w:marTop w:val="0"/>
                  <w:marBottom w:val="0"/>
                  <w:divBdr>
                    <w:top w:val="none" w:sz="0" w:space="0" w:color="auto"/>
                    <w:left w:val="none" w:sz="0" w:space="0" w:color="auto"/>
                    <w:bottom w:val="none" w:sz="0" w:space="0" w:color="auto"/>
                    <w:right w:val="none" w:sz="0" w:space="0" w:color="auto"/>
                  </w:divBdr>
                </w:div>
                <w:div w:id="877814557">
                  <w:marLeft w:val="0"/>
                  <w:marRight w:val="0"/>
                  <w:marTop w:val="0"/>
                  <w:marBottom w:val="0"/>
                  <w:divBdr>
                    <w:top w:val="none" w:sz="0" w:space="0" w:color="auto"/>
                    <w:left w:val="none" w:sz="0" w:space="0" w:color="auto"/>
                    <w:bottom w:val="none" w:sz="0" w:space="0" w:color="auto"/>
                    <w:right w:val="none" w:sz="0" w:space="0" w:color="auto"/>
                  </w:divBdr>
                </w:div>
                <w:div w:id="2056923931">
                  <w:marLeft w:val="0"/>
                  <w:marRight w:val="0"/>
                  <w:marTop w:val="0"/>
                  <w:marBottom w:val="0"/>
                  <w:divBdr>
                    <w:top w:val="none" w:sz="0" w:space="0" w:color="auto"/>
                    <w:left w:val="none" w:sz="0" w:space="0" w:color="auto"/>
                    <w:bottom w:val="none" w:sz="0" w:space="0" w:color="auto"/>
                    <w:right w:val="none" w:sz="0" w:space="0" w:color="auto"/>
                  </w:divBdr>
                </w:div>
                <w:div w:id="1180049547">
                  <w:marLeft w:val="0"/>
                  <w:marRight w:val="0"/>
                  <w:marTop w:val="0"/>
                  <w:marBottom w:val="0"/>
                  <w:divBdr>
                    <w:top w:val="none" w:sz="0" w:space="0" w:color="auto"/>
                    <w:left w:val="none" w:sz="0" w:space="0" w:color="auto"/>
                    <w:bottom w:val="none" w:sz="0" w:space="0" w:color="auto"/>
                    <w:right w:val="none" w:sz="0" w:space="0" w:color="auto"/>
                  </w:divBdr>
                </w:div>
                <w:div w:id="383525883">
                  <w:marLeft w:val="0"/>
                  <w:marRight w:val="0"/>
                  <w:marTop w:val="0"/>
                  <w:marBottom w:val="0"/>
                  <w:divBdr>
                    <w:top w:val="none" w:sz="0" w:space="0" w:color="auto"/>
                    <w:left w:val="none" w:sz="0" w:space="0" w:color="auto"/>
                    <w:bottom w:val="none" w:sz="0" w:space="0" w:color="auto"/>
                    <w:right w:val="none" w:sz="0" w:space="0" w:color="auto"/>
                  </w:divBdr>
                </w:div>
              </w:divsChild>
            </w:div>
            <w:div w:id="1284966435">
              <w:marLeft w:val="2685"/>
              <w:marRight w:val="0"/>
              <w:marTop w:val="0"/>
              <w:marBottom w:val="0"/>
              <w:divBdr>
                <w:top w:val="single" w:sz="6" w:space="0" w:color="7BA7D7"/>
                <w:left w:val="single" w:sz="6" w:space="0" w:color="7BA7D7"/>
                <w:bottom w:val="single" w:sz="6" w:space="0" w:color="7BA7D7"/>
                <w:right w:val="single" w:sz="6" w:space="0" w:color="7BA7D7"/>
              </w:divBdr>
              <w:divsChild>
                <w:div w:id="1226179332">
                  <w:marLeft w:val="0"/>
                  <w:marRight w:val="0"/>
                  <w:marTop w:val="0"/>
                  <w:marBottom w:val="0"/>
                  <w:divBdr>
                    <w:top w:val="none" w:sz="0" w:space="0" w:color="auto"/>
                    <w:left w:val="none" w:sz="0" w:space="0" w:color="auto"/>
                    <w:bottom w:val="none" w:sz="0" w:space="0" w:color="auto"/>
                    <w:right w:val="none" w:sz="0" w:space="0" w:color="auto"/>
                  </w:divBdr>
                </w:div>
                <w:div w:id="1833913028">
                  <w:marLeft w:val="75"/>
                  <w:marRight w:val="75"/>
                  <w:marTop w:val="75"/>
                  <w:marBottom w:val="75"/>
                  <w:divBdr>
                    <w:top w:val="single" w:sz="12" w:space="12" w:color="CCCCCC"/>
                    <w:left w:val="single" w:sz="12" w:space="12" w:color="CCCCCC"/>
                    <w:bottom w:val="single" w:sz="12" w:space="12" w:color="CCCCCC"/>
                    <w:right w:val="single" w:sz="12" w:space="12" w:color="CCCCCC"/>
                  </w:divBdr>
                  <w:divsChild>
                    <w:div w:id="848450959">
                      <w:marLeft w:val="0"/>
                      <w:marRight w:val="0"/>
                      <w:marTop w:val="0"/>
                      <w:marBottom w:val="0"/>
                      <w:divBdr>
                        <w:top w:val="none" w:sz="0" w:space="0" w:color="auto"/>
                        <w:left w:val="none" w:sz="0" w:space="0" w:color="auto"/>
                        <w:bottom w:val="none" w:sz="0" w:space="0" w:color="auto"/>
                        <w:right w:val="none" w:sz="0" w:space="0" w:color="auto"/>
                      </w:divBdr>
                      <w:divsChild>
                        <w:div w:id="2060547932">
                          <w:marLeft w:val="90"/>
                          <w:marRight w:val="0"/>
                          <w:marTop w:val="90"/>
                          <w:marBottom w:val="0"/>
                          <w:divBdr>
                            <w:top w:val="none" w:sz="0" w:space="0" w:color="auto"/>
                            <w:left w:val="none" w:sz="0" w:space="0" w:color="auto"/>
                            <w:bottom w:val="none" w:sz="0" w:space="0" w:color="auto"/>
                            <w:right w:val="none" w:sz="0" w:space="0" w:color="auto"/>
                          </w:divBdr>
                          <w:divsChild>
                            <w:div w:id="1668482785">
                              <w:marLeft w:val="0"/>
                              <w:marRight w:val="0"/>
                              <w:marTop w:val="100"/>
                              <w:marBottom w:val="100"/>
                              <w:divBdr>
                                <w:top w:val="none" w:sz="0" w:space="0" w:color="auto"/>
                                <w:left w:val="none" w:sz="0" w:space="0" w:color="auto"/>
                                <w:bottom w:val="none" w:sz="0" w:space="0" w:color="auto"/>
                                <w:right w:val="none" w:sz="0" w:space="0" w:color="auto"/>
                              </w:divBdr>
                              <w:divsChild>
                                <w:div w:id="937905923">
                                  <w:marLeft w:val="0"/>
                                  <w:marRight w:val="0"/>
                                  <w:marTop w:val="0"/>
                                  <w:marBottom w:val="0"/>
                                  <w:divBdr>
                                    <w:top w:val="none" w:sz="0" w:space="0" w:color="auto"/>
                                    <w:left w:val="none" w:sz="0" w:space="0" w:color="auto"/>
                                    <w:bottom w:val="none" w:sz="0" w:space="0" w:color="auto"/>
                                    <w:right w:val="none" w:sz="0" w:space="0" w:color="auto"/>
                                  </w:divBdr>
                                </w:div>
                                <w:div w:id="10829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4386">
                  <w:marLeft w:val="0"/>
                  <w:marRight w:val="0"/>
                  <w:marTop w:val="0"/>
                  <w:marBottom w:val="0"/>
                  <w:divBdr>
                    <w:top w:val="none" w:sz="0" w:space="0" w:color="auto"/>
                    <w:left w:val="none" w:sz="0" w:space="0" w:color="auto"/>
                    <w:bottom w:val="none" w:sz="0" w:space="0" w:color="auto"/>
                    <w:right w:val="none" w:sz="0" w:space="0" w:color="auto"/>
                  </w:divBdr>
                </w:div>
                <w:div w:id="709917236">
                  <w:marLeft w:val="0"/>
                  <w:marRight w:val="0"/>
                  <w:marTop w:val="0"/>
                  <w:marBottom w:val="0"/>
                  <w:divBdr>
                    <w:top w:val="none" w:sz="0" w:space="0" w:color="auto"/>
                    <w:left w:val="none" w:sz="0" w:space="0" w:color="auto"/>
                    <w:bottom w:val="none" w:sz="0" w:space="0" w:color="auto"/>
                    <w:right w:val="none" w:sz="0" w:space="0" w:color="auto"/>
                  </w:divBdr>
                </w:div>
                <w:div w:id="1031882345">
                  <w:marLeft w:val="0"/>
                  <w:marRight w:val="0"/>
                  <w:marTop w:val="0"/>
                  <w:marBottom w:val="0"/>
                  <w:divBdr>
                    <w:top w:val="none" w:sz="0" w:space="0" w:color="auto"/>
                    <w:left w:val="none" w:sz="0" w:space="0" w:color="auto"/>
                    <w:bottom w:val="none" w:sz="0" w:space="0" w:color="auto"/>
                    <w:right w:val="none" w:sz="0" w:space="0" w:color="auto"/>
                  </w:divBdr>
                </w:div>
                <w:div w:id="590355807">
                  <w:marLeft w:val="0"/>
                  <w:marRight w:val="0"/>
                  <w:marTop w:val="0"/>
                  <w:marBottom w:val="0"/>
                  <w:divBdr>
                    <w:top w:val="none" w:sz="0" w:space="0" w:color="auto"/>
                    <w:left w:val="none" w:sz="0" w:space="0" w:color="auto"/>
                    <w:bottom w:val="none" w:sz="0" w:space="0" w:color="auto"/>
                    <w:right w:val="none" w:sz="0" w:space="0" w:color="auto"/>
                  </w:divBdr>
                  <w:divsChild>
                    <w:div w:id="1474712366">
                      <w:marLeft w:val="225"/>
                      <w:marRight w:val="225"/>
                      <w:marTop w:val="75"/>
                      <w:marBottom w:val="75"/>
                      <w:divBdr>
                        <w:top w:val="none" w:sz="0" w:space="0" w:color="auto"/>
                        <w:left w:val="none" w:sz="0" w:space="0" w:color="auto"/>
                        <w:bottom w:val="none" w:sz="0" w:space="0" w:color="auto"/>
                        <w:right w:val="none" w:sz="0" w:space="0" w:color="auto"/>
                      </w:divBdr>
                    </w:div>
                  </w:divsChild>
                </w:div>
                <w:div w:id="1506483313">
                  <w:marLeft w:val="0"/>
                  <w:marRight w:val="0"/>
                  <w:marTop w:val="0"/>
                  <w:marBottom w:val="0"/>
                  <w:divBdr>
                    <w:top w:val="none" w:sz="0" w:space="0" w:color="auto"/>
                    <w:left w:val="none" w:sz="0" w:space="0" w:color="auto"/>
                    <w:bottom w:val="none" w:sz="0" w:space="0" w:color="auto"/>
                    <w:right w:val="none" w:sz="0" w:space="0" w:color="auto"/>
                  </w:divBdr>
                </w:div>
                <w:div w:id="1040132880">
                  <w:marLeft w:val="0"/>
                  <w:marRight w:val="0"/>
                  <w:marTop w:val="0"/>
                  <w:marBottom w:val="0"/>
                  <w:divBdr>
                    <w:top w:val="none" w:sz="0" w:space="0" w:color="auto"/>
                    <w:left w:val="none" w:sz="0" w:space="0" w:color="auto"/>
                    <w:bottom w:val="none" w:sz="0" w:space="0" w:color="auto"/>
                    <w:right w:val="none" w:sz="0" w:space="0" w:color="auto"/>
                  </w:divBdr>
                </w:div>
                <w:div w:id="743644495">
                  <w:marLeft w:val="0"/>
                  <w:marRight w:val="0"/>
                  <w:marTop w:val="0"/>
                  <w:marBottom w:val="0"/>
                  <w:divBdr>
                    <w:top w:val="none" w:sz="0" w:space="0" w:color="auto"/>
                    <w:left w:val="none" w:sz="0" w:space="0" w:color="auto"/>
                    <w:bottom w:val="none" w:sz="0" w:space="0" w:color="auto"/>
                    <w:right w:val="none" w:sz="0" w:space="0" w:color="auto"/>
                  </w:divBdr>
                </w:div>
                <w:div w:id="233902342">
                  <w:marLeft w:val="0"/>
                  <w:marRight w:val="0"/>
                  <w:marTop w:val="0"/>
                  <w:marBottom w:val="0"/>
                  <w:divBdr>
                    <w:top w:val="none" w:sz="0" w:space="0" w:color="auto"/>
                    <w:left w:val="none" w:sz="0" w:space="0" w:color="auto"/>
                    <w:bottom w:val="none" w:sz="0" w:space="0" w:color="auto"/>
                    <w:right w:val="none" w:sz="0" w:space="0" w:color="auto"/>
                  </w:divBdr>
                  <w:divsChild>
                    <w:div w:id="1199776647">
                      <w:marLeft w:val="225"/>
                      <w:marRight w:val="225"/>
                      <w:marTop w:val="75"/>
                      <w:marBottom w:val="75"/>
                      <w:divBdr>
                        <w:top w:val="none" w:sz="0" w:space="0" w:color="auto"/>
                        <w:left w:val="none" w:sz="0" w:space="0" w:color="auto"/>
                        <w:bottom w:val="none" w:sz="0" w:space="0" w:color="auto"/>
                        <w:right w:val="none" w:sz="0" w:space="0" w:color="auto"/>
                      </w:divBdr>
                    </w:div>
                  </w:divsChild>
                </w:div>
                <w:div w:id="249782329">
                  <w:marLeft w:val="0"/>
                  <w:marRight w:val="0"/>
                  <w:marTop w:val="0"/>
                  <w:marBottom w:val="0"/>
                  <w:divBdr>
                    <w:top w:val="none" w:sz="0" w:space="0" w:color="auto"/>
                    <w:left w:val="none" w:sz="0" w:space="0" w:color="auto"/>
                    <w:bottom w:val="none" w:sz="0" w:space="0" w:color="auto"/>
                    <w:right w:val="none" w:sz="0" w:space="0" w:color="auto"/>
                  </w:divBdr>
                  <w:divsChild>
                    <w:div w:id="716511537">
                      <w:marLeft w:val="225"/>
                      <w:marRight w:val="225"/>
                      <w:marTop w:val="75"/>
                      <w:marBottom w:val="75"/>
                      <w:divBdr>
                        <w:top w:val="none" w:sz="0" w:space="0" w:color="auto"/>
                        <w:left w:val="none" w:sz="0" w:space="0" w:color="auto"/>
                        <w:bottom w:val="none" w:sz="0" w:space="0" w:color="auto"/>
                        <w:right w:val="none" w:sz="0" w:space="0" w:color="auto"/>
                      </w:divBdr>
                    </w:div>
                  </w:divsChild>
                </w:div>
                <w:div w:id="1074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538">
          <w:marLeft w:val="0"/>
          <w:marRight w:val="0"/>
          <w:marTop w:val="0"/>
          <w:marBottom w:val="0"/>
          <w:divBdr>
            <w:top w:val="none" w:sz="0" w:space="0" w:color="auto"/>
            <w:left w:val="none" w:sz="0" w:space="0" w:color="auto"/>
            <w:bottom w:val="none" w:sz="0" w:space="0" w:color="auto"/>
            <w:right w:val="none" w:sz="0" w:space="0" w:color="auto"/>
          </w:divBdr>
          <w:divsChild>
            <w:div w:id="9295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72">
      <w:bodyDiv w:val="1"/>
      <w:marLeft w:val="0"/>
      <w:marRight w:val="0"/>
      <w:marTop w:val="0"/>
      <w:marBottom w:val="0"/>
      <w:divBdr>
        <w:top w:val="none" w:sz="0" w:space="0" w:color="auto"/>
        <w:left w:val="none" w:sz="0" w:space="0" w:color="auto"/>
        <w:bottom w:val="none" w:sz="0" w:space="0" w:color="auto"/>
        <w:right w:val="none" w:sz="0" w:space="0" w:color="auto"/>
      </w:divBdr>
      <w:divsChild>
        <w:div w:id="420417846">
          <w:marLeft w:val="0"/>
          <w:marRight w:val="0"/>
          <w:marTop w:val="0"/>
          <w:marBottom w:val="0"/>
          <w:divBdr>
            <w:top w:val="none" w:sz="0" w:space="0" w:color="auto"/>
            <w:left w:val="none" w:sz="0" w:space="0" w:color="auto"/>
            <w:bottom w:val="none" w:sz="0" w:space="0" w:color="auto"/>
            <w:right w:val="none" w:sz="0" w:space="0" w:color="auto"/>
          </w:divBdr>
          <w:divsChild>
            <w:div w:id="1404060310">
              <w:marLeft w:val="0"/>
              <w:marRight w:val="0"/>
              <w:marTop w:val="0"/>
              <w:marBottom w:val="0"/>
              <w:divBdr>
                <w:top w:val="none" w:sz="0" w:space="0" w:color="auto"/>
                <w:left w:val="none" w:sz="0" w:space="0" w:color="auto"/>
                <w:bottom w:val="none" w:sz="0" w:space="0" w:color="auto"/>
                <w:right w:val="none" w:sz="0" w:space="0" w:color="auto"/>
              </w:divBdr>
              <w:divsChild>
                <w:div w:id="1451363197">
                  <w:marLeft w:val="2685"/>
                  <w:marRight w:val="0"/>
                  <w:marTop w:val="0"/>
                  <w:marBottom w:val="0"/>
                  <w:divBdr>
                    <w:top w:val="single" w:sz="6" w:space="0" w:color="7BA7D7"/>
                    <w:left w:val="single" w:sz="6" w:space="0" w:color="7BA7D7"/>
                    <w:bottom w:val="single" w:sz="6" w:space="0" w:color="7BA7D7"/>
                    <w:right w:val="single" w:sz="6" w:space="0" w:color="7BA7D7"/>
                  </w:divBdr>
                  <w:divsChild>
                    <w:div w:id="1807698321">
                      <w:marLeft w:val="0"/>
                      <w:marRight w:val="0"/>
                      <w:marTop w:val="0"/>
                      <w:marBottom w:val="0"/>
                      <w:divBdr>
                        <w:top w:val="none" w:sz="0" w:space="0" w:color="auto"/>
                        <w:left w:val="none" w:sz="0" w:space="0" w:color="auto"/>
                        <w:bottom w:val="none" w:sz="0" w:space="0" w:color="auto"/>
                        <w:right w:val="none" w:sz="0" w:space="0" w:color="auto"/>
                      </w:divBdr>
                      <w:divsChild>
                        <w:div w:id="935870615">
                          <w:marLeft w:val="0"/>
                          <w:marRight w:val="0"/>
                          <w:marTop w:val="0"/>
                          <w:marBottom w:val="0"/>
                          <w:divBdr>
                            <w:top w:val="single" w:sz="6" w:space="2" w:color="999999"/>
                            <w:left w:val="single" w:sz="6" w:space="2" w:color="999999"/>
                            <w:bottom w:val="single" w:sz="6" w:space="0" w:color="999999"/>
                            <w:right w:val="single" w:sz="6" w:space="2" w:color="999999"/>
                          </w:divBdr>
                          <w:divsChild>
                            <w:div w:id="1963415026">
                              <w:marLeft w:val="0"/>
                              <w:marRight w:val="0"/>
                              <w:marTop w:val="0"/>
                              <w:marBottom w:val="0"/>
                              <w:divBdr>
                                <w:top w:val="none" w:sz="0" w:space="0" w:color="auto"/>
                                <w:left w:val="none" w:sz="0" w:space="0" w:color="auto"/>
                                <w:bottom w:val="none" w:sz="0" w:space="0" w:color="auto"/>
                                <w:right w:val="none" w:sz="0" w:space="0" w:color="auto"/>
                              </w:divBdr>
                              <w:divsChild>
                                <w:div w:id="2074809859">
                                  <w:marLeft w:val="0"/>
                                  <w:marRight w:val="0"/>
                                  <w:marTop w:val="0"/>
                                  <w:marBottom w:val="0"/>
                                  <w:divBdr>
                                    <w:top w:val="none" w:sz="0" w:space="0" w:color="auto"/>
                                    <w:left w:val="none" w:sz="0" w:space="0" w:color="auto"/>
                                    <w:bottom w:val="none" w:sz="0" w:space="0" w:color="auto"/>
                                    <w:right w:val="none" w:sz="0" w:space="0" w:color="auto"/>
                                  </w:divBdr>
                                  <w:divsChild>
                                    <w:div w:id="32042743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526662">
      <w:bodyDiv w:val="1"/>
      <w:marLeft w:val="0"/>
      <w:marRight w:val="0"/>
      <w:marTop w:val="0"/>
      <w:marBottom w:val="0"/>
      <w:divBdr>
        <w:top w:val="none" w:sz="0" w:space="0" w:color="auto"/>
        <w:left w:val="none" w:sz="0" w:space="0" w:color="auto"/>
        <w:bottom w:val="none" w:sz="0" w:space="0" w:color="auto"/>
        <w:right w:val="none" w:sz="0" w:space="0" w:color="auto"/>
      </w:divBdr>
      <w:divsChild>
        <w:div w:id="175076499">
          <w:marLeft w:val="0"/>
          <w:marRight w:val="0"/>
          <w:marTop w:val="0"/>
          <w:marBottom w:val="0"/>
          <w:divBdr>
            <w:top w:val="none" w:sz="0" w:space="0" w:color="auto"/>
            <w:left w:val="none" w:sz="0" w:space="0" w:color="auto"/>
            <w:bottom w:val="none" w:sz="0" w:space="0" w:color="auto"/>
            <w:right w:val="none" w:sz="0" w:space="0" w:color="auto"/>
          </w:divBdr>
          <w:divsChild>
            <w:div w:id="318847227">
              <w:marLeft w:val="0"/>
              <w:marRight w:val="0"/>
              <w:marTop w:val="0"/>
              <w:marBottom w:val="0"/>
              <w:divBdr>
                <w:top w:val="none" w:sz="0" w:space="0" w:color="auto"/>
                <w:left w:val="none" w:sz="0" w:space="0" w:color="auto"/>
                <w:bottom w:val="none" w:sz="0" w:space="0" w:color="auto"/>
                <w:right w:val="none" w:sz="0" w:space="0" w:color="auto"/>
              </w:divBdr>
              <w:divsChild>
                <w:div w:id="40987145">
                  <w:marLeft w:val="2685"/>
                  <w:marRight w:val="0"/>
                  <w:marTop w:val="0"/>
                  <w:marBottom w:val="0"/>
                  <w:divBdr>
                    <w:top w:val="single" w:sz="6" w:space="0" w:color="7BA7D7"/>
                    <w:left w:val="single" w:sz="6" w:space="0" w:color="7BA7D7"/>
                    <w:bottom w:val="single" w:sz="6" w:space="0" w:color="7BA7D7"/>
                    <w:right w:val="single" w:sz="6" w:space="0" w:color="7BA7D7"/>
                  </w:divBdr>
                  <w:divsChild>
                    <w:div w:id="1667594001">
                      <w:marLeft w:val="75"/>
                      <w:marRight w:val="75"/>
                      <w:marTop w:val="75"/>
                      <w:marBottom w:val="75"/>
                      <w:divBdr>
                        <w:top w:val="single" w:sz="12" w:space="12" w:color="CCCCCC"/>
                        <w:left w:val="single" w:sz="12" w:space="12" w:color="CCCCCC"/>
                        <w:bottom w:val="single" w:sz="12" w:space="12" w:color="CCCCCC"/>
                        <w:right w:val="single" w:sz="12" w:space="12" w:color="CCCCCC"/>
                      </w:divBdr>
                    </w:div>
                  </w:divsChild>
                </w:div>
              </w:divsChild>
            </w:div>
          </w:divsChild>
        </w:div>
      </w:divsChild>
    </w:div>
    <w:div w:id="1561594105">
      <w:bodyDiv w:val="1"/>
      <w:marLeft w:val="0"/>
      <w:marRight w:val="0"/>
      <w:marTop w:val="0"/>
      <w:marBottom w:val="0"/>
      <w:divBdr>
        <w:top w:val="none" w:sz="0" w:space="0" w:color="auto"/>
        <w:left w:val="none" w:sz="0" w:space="0" w:color="auto"/>
        <w:bottom w:val="none" w:sz="0" w:space="0" w:color="auto"/>
        <w:right w:val="none" w:sz="0" w:space="0" w:color="auto"/>
      </w:divBdr>
      <w:divsChild>
        <w:div w:id="1171213286">
          <w:marLeft w:val="0"/>
          <w:marRight w:val="0"/>
          <w:marTop w:val="0"/>
          <w:marBottom w:val="0"/>
          <w:divBdr>
            <w:top w:val="none" w:sz="0" w:space="0" w:color="auto"/>
            <w:left w:val="none" w:sz="0" w:space="0" w:color="auto"/>
            <w:bottom w:val="none" w:sz="0" w:space="0" w:color="auto"/>
            <w:right w:val="none" w:sz="0" w:space="0" w:color="auto"/>
          </w:divBdr>
          <w:divsChild>
            <w:div w:id="584993449">
              <w:marLeft w:val="0"/>
              <w:marRight w:val="0"/>
              <w:marTop w:val="0"/>
              <w:marBottom w:val="0"/>
              <w:divBdr>
                <w:top w:val="none" w:sz="0" w:space="0" w:color="auto"/>
                <w:left w:val="none" w:sz="0" w:space="0" w:color="auto"/>
                <w:bottom w:val="none" w:sz="0" w:space="0" w:color="auto"/>
                <w:right w:val="none" w:sz="0" w:space="0" w:color="auto"/>
              </w:divBdr>
              <w:divsChild>
                <w:div w:id="1931423511">
                  <w:marLeft w:val="2685"/>
                  <w:marRight w:val="0"/>
                  <w:marTop w:val="0"/>
                  <w:marBottom w:val="0"/>
                  <w:divBdr>
                    <w:top w:val="single" w:sz="6" w:space="0" w:color="7BA7D7"/>
                    <w:left w:val="single" w:sz="6" w:space="0" w:color="7BA7D7"/>
                    <w:bottom w:val="single" w:sz="6" w:space="0" w:color="7BA7D7"/>
                    <w:right w:val="single" w:sz="6" w:space="0" w:color="7BA7D7"/>
                  </w:divBdr>
                  <w:divsChild>
                    <w:div w:id="1320960828">
                      <w:marLeft w:val="0"/>
                      <w:marRight w:val="0"/>
                      <w:marTop w:val="0"/>
                      <w:marBottom w:val="0"/>
                      <w:divBdr>
                        <w:top w:val="single" w:sz="6" w:space="2" w:color="999999"/>
                        <w:left w:val="single" w:sz="6" w:space="2" w:color="999999"/>
                        <w:bottom w:val="single" w:sz="6" w:space="0" w:color="999999"/>
                        <w:right w:val="single" w:sz="6" w:space="2" w:color="999999"/>
                      </w:divBdr>
                      <w:divsChild>
                        <w:div w:id="255676447">
                          <w:marLeft w:val="0"/>
                          <w:marRight w:val="0"/>
                          <w:marTop w:val="0"/>
                          <w:marBottom w:val="0"/>
                          <w:divBdr>
                            <w:top w:val="none" w:sz="0" w:space="0" w:color="auto"/>
                            <w:left w:val="none" w:sz="0" w:space="0" w:color="auto"/>
                            <w:bottom w:val="none" w:sz="0" w:space="0" w:color="auto"/>
                            <w:right w:val="none" w:sz="0" w:space="0" w:color="auto"/>
                          </w:divBdr>
                          <w:divsChild>
                            <w:div w:id="2143690041">
                              <w:marLeft w:val="0"/>
                              <w:marRight w:val="0"/>
                              <w:marTop w:val="0"/>
                              <w:marBottom w:val="0"/>
                              <w:divBdr>
                                <w:top w:val="none" w:sz="0" w:space="0" w:color="auto"/>
                                <w:left w:val="none" w:sz="0" w:space="0" w:color="auto"/>
                                <w:bottom w:val="none" w:sz="0" w:space="0" w:color="auto"/>
                                <w:right w:val="none" w:sz="0" w:space="0" w:color="auto"/>
                              </w:divBdr>
                              <w:divsChild>
                                <w:div w:id="782726489">
                                  <w:marLeft w:val="225"/>
                                  <w:marRight w:val="225"/>
                                  <w:marTop w:val="75"/>
                                  <w:marBottom w:val="75"/>
                                  <w:divBdr>
                                    <w:top w:val="none" w:sz="0" w:space="0" w:color="auto"/>
                                    <w:left w:val="none" w:sz="0" w:space="0" w:color="auto"/>
                                    <w:bottom w:val="none" w:sz="0" w:space="0" w:color="auto"/>
                                    <w:right w:val="none" w:sz="0" w:space="0" w:color="auto"/>
                                  </w:divBdr>
                                </w:div>
                              </w:divsChild>
                            </w:div>
                            <w:div w:id="1609853033">
                              <w:marLeft w:val="0"/>
                              <w:marRight w:val="0"/>
                              <w:marTop w:val="0"/>
                              <w:marBottom w:val="0"/>
                              <w:divBdr>
                                <w:top w:val="none" w:sz="0" w:space="0" w:color="auto"/>
                                <w:left w:val="none" w:sz="0" w:space="0" w:color="auto"/>
                                <w:bottom w:val="none" w:sz="0" w:space="0" w:color="auto"/>
                                <w:right w:val="none" w:sz="0" w:space="0" w:color="auto"/>
                              </w:divBdr>
                              <w:divsChild>
                                <w:div w:id="949581942">
                                  <w:marLeft w:val="225"/>
                                  <w:marRight w:val="225"/>
                                  <w:marTop w:val="75"/>
                                  <w:marBottom w:val="75"/>
                                  <w:divBdr>
                                    <w:top w:val="none" w:sz="0" w:space="0" w:color="auto"/>
                                    <w:left w:val="none" w:sz="0" w:space="0" w:color="auto"/>
                                    <w:bottom w:val="none" w:sz="0" w:space="0" w:color="auto"/>
                                    <w:right w:val="none" w:sz="0" w:space="0" w:color="auto"/>
                                  </w:divBdr>
                                </w:div>
                              </w:divsChild>
                            </w:div>
                            <w:div w:id="1758675252">
                              <w:marLeft w:val="0"/>
                              <w:marRight w:val="0"/>
                              <w:marTop w:val="0"/>
                              <w:marBottom w:val="0"/>
                              <w:divBdr>
                                <w:top w:val="none" w:sz="0" w:space="0" w:color="auto"/>
                                <w:left w:val="none" w:sz="0" w:space="0" w:color="auto"/>
                                <w:bottom w:val="none" w:sz="0" w:space="0" w:color="auto"/>
                                <w:right w:val="none" w:sz="0" w:space="0" w:color="auto"/>
                              </w:divBdr>
                              <w:divsChild>
                                <w:div w:id="96863206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1667">
      <w:bodyDiv w:val="1"/>
      <w:marLeft w:val="0"/>
      <w:marRight w:val="0"/>
      <w:marTop w:val="0"/>
      <w:marBottom w:val="0"/>
      <w:divBdr>
        <w:top w:val="none" w:sz="0" w:space="0" w:color="auto"/>
        <w:left w:val="none" w:sz="0" w:space="0" w:color="auto"/>
        <w:bottom w:val="none" w:sz="0" w:space="0" w:color="auto"/>
        <w:right w:val="none" w:sz="0" w:space="0" w:color="auto"/>
      </w:divBdr>
      <w:divsChild>
        <w:div w:id="92826457">
          <w:marLeft w:val="0"/>
          <w:marRight w:val="0"/>
          <w:marTop w:val="0"/>
          <w:marBottom w:val="0"/>
          <w:divBdr>
            <w:top w:val="none" w:sz="0" w:space="0" w:color="auto"/>
            <w:left w:val="none" w:sz="0" w:space="0" w:color="auto"/>
            <w:bottom w:val="none" w:sz="0" w:space="0" w:color="auto"/>
            <w:right w:val="none" w:sz="0" w:space="0" w:color="auto"/>
          </w:divBdr>
          <w:divsChild>
            <w:div w:id="332992530">
              <w:marLeft w:val="0"/>
              <w:marRight w:val="0"/>
              <w:marTop w:val="0"/>
              <w:marBottom w:val="0"/>
              <w:divBdr>
                <w:top w:val="none" w:sz="0" w:space="0" w:color="auto"/>
                <w:left w:val="none" w:sz="0" w:space="0" w:color="auto"/>
                <w:bottom w:val="none" w:sz="0" w:space="0" w:color="auto"/>
                <w:right w:val="none" w:sz="0" w:space="0" w:color="auto"/>
              </w:divBdr>
              <w:divsChild>
                <w:div w:id="1777211628">
                  <w:marLeft w:val="2685"/>
                  <w:marRight w:val="0"/>
                  <w:marTop w:val="0"/>
                  <w:marBottom w:val="0"/>
                  <w:divBdr>
                    <w:top w:val="single" w:sz="6" w:space="0" w:color="7BA7D7"/>
                    <w:left w:val="single" w:sz="6" w:space="0" w:color="7BA7D7"/>
                    <w:bottom w:val="single" w:sz="6" w:space="0" w:color="7BA7D7"/>
                    <w:right w:val="single" w:sz="6" w:space="0" w:color="7BA7D7"/>
                  </w:divBdr>
                  <w:divsChild>
                    <w:div w:id="1807627674">
                      <w:marLeft w:val="0"/>
                      <w:marRight w:val="0"/>
                      <w:marTop w:val="0"/>
                      <w:marBottom w:val="0"/>
                      <w:divBdr>
                        <w:top w:val="single" w:sz="6" w:space="2" w:color="999999"/>
                        <w:left w:val="single" w:sz="6" w:space="2" w:color="999999"/>
                        <w:bottom w:val="single" w:sz="6" w:space="0" w:color="999999"/>
                        <w:right w:val="single" w:sz="6" w:space="2" w:color="999999"/>
                      </w:divBdr>
                      <w:divsChild>
                        <w:div w:id="2032759422">
                          <w:marLeft w:val="0"/>
                          <w:marRight w:val="0"/>
                          <w:marTop w:val="0"/>
                          <w:marBottom w:val="0"/>
                          <w:divBdr>
                            <w:top w:val="none" w:sz="0" w:space="0" w:color="auto"/>
                            <w:left w:val="none" w:sz="0" w:space="0" w:color="auto"/>
                            <w:bottom w:val="none" w:sz="0" w:space="0" w:color="auto"/>
                            <w:right w:val="none" w:sz="0" w:space="0" w:color="auto"/>
                          </w:divBdr>
                          <w:divsChild>
                            <w:div w:id="292100511">
                              <w:marLeft w:val="0"/>
                              <w:marRight w:val="0"/>
                              <w:marTop w:val="0"/>
                              <w:marBottom w:val="0"/>
                              <w:divBdr>
                                <w:top w:val="none" w:sz="0" w:space="0" w:color="auto"/>
                                <w:left w:val="none" w:sz="0" w:space="0" w:color="auto"/>
                                <w:bottom w:val="none" w:sz="0" w:space="0" w:color="auto"/>
                                <w:right w:val="none" w:sz="0" w:space="0" w:color="auto"/>
                              </w:divBdr>
                              <w:divsChild>
                                <w:div w:id="1882087985">
                                  <w:marLeft w:val="225"/>
                                  <w:marRight w:val="225"/>
                                  <w:marTop w:val="75"/>
                                  <w:marBottom w:val="75"/>
                                  <w:divBdr>
                                    <w:top w:val="none" w:sz="0" w:space="0" w:color="auto"/>
                                    <w:left w:val="none" w:sz="0" w:space="0" w:color="auto"/>
                                    <w:bottom w:val="none" w:sz="0" w:space="0" w:color="auto"/>
                                    <w:right w:val="none" w:sz="0" w:space="0" w:color="auto"/>
                                  </w:divBdr>
                                </w:div>
                              </w:divsChild>
                            </w:div>
                            <w:div w:id="64184687">
                              <w:marLeft w:val="0"/>
                              <w:marRight w:val="0"/>
                              <w:marTop w:val="0"/>
                              <w:marBottom w:val="0"/>
                              <w:divBdr>
                                <w:top w:val="none" w:sz="0" w:space="0" w:color="auto"/>
                                <w:left w:val="none" w:sz="0" w:space="0" w:color="auto"/>
                                <w:bottom w:val="none" w:sz="0" w:space="0" w:color="auto"/>
                                <w:right w:val="none" w:sz="0" w:space="0" w:color="auto"/>
                              </w:divBdr>
                              <w:divsChild>
                                <w:div w:id="199413524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32394">
      <w:bodyDiv w:val="1"/>
      <w:marLeft w:val="0"/>
      <w:marRight w:val="0"/>
      <w:marTop w:val="0"/>
      <w:marBottom w:val="0"/>
      <w:divBdr>
        <w:top w:val="none" w:sz="0" w:space="0" w:color="auto"/>
        <w:left w:val="none" w:sz="0" w:space="0" w:color="auto"/>
        <w:bottom w:val="none" w:sz="0" w:space="0" w:color="auto"/>
        <w:right w:val="none" w:sz="0" w:space="0" w:color="auto"/>
      </w:divBdr>
    </w:div>
    <w:div w:id="1638337350">
      <w:bodyDiv w:val="1"/>
      <w:marLeft w:val="0"/>
      <w:marRight w:val="0"/>
      <w:marTop w:val="0"/>
      <w:marBottom w:val="0"/>
      <w:divBdr>
        <w:top w:val="none" w:sz="0" w:space="0" w:color="auto"/>
        <w:left w:val="none" w:sz="0" w:space="0" w:color="auto"/>
        <w:bottom w:val="none" w:sz="0" w:space="0" w:color="auto"/>
        <w:right w:val="none" w:sz="0" w:space="0" w:color="auto"/>
      </w:divBdr>
      <w:divsChild>
        <w:div w:id="1221867490">
          <w:marLeft w:val="0"/>
          <w:marRight w:val="0"/>
          <w:marTop w:val="0"/>
          <w:marBottom w:val="0"/>
          <w:divBdr>
            <w:top w:val="none" w:sz="0" w:space="0" w:color="auto"/>
            <w:left w:val="none" w:sz="0" w:space="0" w:color="auto"/>
            <w:bottom w:val="none" w:sz="0" w:space="0" w:color="auto"/>
            <w:right w:val="none" w:sz="0" w:space="0" w:color="auto"/>
          </w:divBdr>
          <w:divsChild>
            <w:div w:id="822166081">
              <w:marLeft w:val="0"/>
              <w:marRight w:val="0"/>
              <w:marTop w:val="0"/>
              <w:marBottom w:val="0"/>
              <w:divBdr>
                <w:top w:val="none" w:sz="0" w:space="0" w:color="auto"/>
                <w:left w:val="none" w:sz="0" w:space="0" w:color="auto"/>
                <w:bottom w:val="none" w:sz="0" w:space="0" w:color="auto"/>
                <w:right w:val="none" w:sz="0" w:space="0" w:color="auto"/>
              </w:divBdr>
              <w:divsChild>
                <w:div w:id="1888101833">
                  <w:marLeft w:val="2685"/>
                  <w:marRight w:val="0"/>
                  <w:marTop w:val="0"/>
                  <w:marBottom w:val="0"/>
                  <w:divBdr>
                    <w:top w:val="single" w:sz="6" w:space="0" w:color="7BA7D7"/>
                    <w:left w:val="single" w:sz="6" w:space="0" w:color="7BA7D7"/>
                    <w:bottom w:val="single" w:sz="6" w:space="0" w:color="7BA7D7"/>
                    <w:right w:val="single" w:sz="6" w:space="0" w:color="7BA7D7"/>
                  </w:divBdr>
                  <w:divsChild>
                    <w:div w:id="211894167">
                      <w:marLeft w:val="0"/>
                      <w:marRight w:val="0"/>
                      <w:marTop w:val="0"/>
                      <w:marBottom w:val="0"/>
                      <w:divBdr>
                        <w:top w:val="none" w:sz="0" w:space="0" w:color="auto"/>
                        <w:left w:val="none" w:sz="0" w:space="0" w:color="auto"/>
                        <w:bottom w:val="none" w:sz="0" w:space="0" w:color="auto"/>
                        <w:right w:val="none" w:sz="0" w:space="0" w:color="auto"/>
                      </w:divBdr>
                      <w:divsChild>
                        <w:div w:id="1101216896">
                          <w:marLeft w:val="225"/>
                          <w:marRight w:val="225"/>
                          <w:marTop w:val="75"/>
                          <w:marBottom w:val="75"/>
                          <w:divBdr>
                            <w:top w:val="none" w:sz="0" w:space="0" w:color="auto"/>
                            <w:left w:val="none" w:sz="0" w:space="0" w:color="auto"/>
                            <w:bottom w:val="none" w:sz="0" w:space="0" w:color="auto"/>
                            <w:right w:val="none" w:sz="0" w:space="0" w:color="auto"/>
                          </w:divBdr>
                        </w:div>
                      </w:divsChild>
                    </w:div>
                    <w:div w:id="427963376">
                      <w:marLeft w:val="0"/>
                      <w:marRight w:val="0"/>
                      <w:marTop w:val="0"/>
                      <w:marBottom w:val="0"/>
                      <w:divBdr>
                        <w:top w:val="single" w:sz="6" w:space="8" w:color="040300"/>
                        <w:left w:val="single" w:sz="6" w:space="8" w:color="040300"/>
                        <w:bottom w:val="single" w:sz="6" w:space="8" w:color="040300"/>
                        <w:right w:val="single" w:sz="6" w:space="8" w:color="040300"/>
                      </w:divBdr>
                    </w:div>
                    <w:div w:id="2076901699">
                      <w:marLeft w:val="0"/>
                      <w:marRight w:val="0"/>
                      <w:marTop w:val="0"/>
                      <w:marBottom w:val="0"/>
                      <w:divBdr>
                        <w:top w:val="none" w:sz="0" w:space="0" w:color="auto"/>
                        <w:left w:val="none" w:sz="0" w:space="0" w:color="auto"/>
                        <w:bottom w:val="none" w:sz="0" w:space="0" w:color="auto"/>
                        <w:right w:val="none" w:sz="0" w:space="0" w:color="auto"/>
                      </w:divBdr>
                      <w:divsChild>
                        <w:div w:id="535236699">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55600651">
      <w:bodyDiv w:val="1"/>
      <w:marLeft w:val="0"/>
      <w:marRight w:val="0"/>
      <w:marTop w:val="0"/>
      <w:marBottom w:val="0"/>
      <w:divBdr>
        <w:top w:val="none" w:sz="0" w:space="0" w:color="auto"/>
        <w:left w:val="none" w:sz="0" w:space="0" w:color="auto"/>
        <w:bottom w:val="none" w:sz="0" w:space="0" w:color="auto"/>
        <w:right w:val="none" w:sz="0" w:space="0" w:color="auto"/>
      </w:divBdr>
      <w:divsChild>
        <w:div w:id="1218053109">
          <w:marLeft w:val="0"/>
          <w:marRight w:val="0"/>
          <w:marTop w:val="0"/>
          <w:marBottom w:val="0"/>
          <w:divBdr>
            <w:top w:val="none" w:sz="0" w:space="0" w:color="auto"/>
            <w:left w:val="none" w:sz="0" w:space="0" w:color="auto"/>
            <w:bottom w:val="none" w:sz="0" w:space="0" w:color="auto"/>
            <w:right w:val="none" w:sz="0" w:space="0" w:color="auto"/>
          </w:divBdr>
          <w:divsChild>
            <w:div w:id="512653275">
              <w:marLeft w:val="0"/>
              <w:marRight w:val="0"/>
              <w:marTop w:val="0"/>
              <w:marBottom w:val="0"/>
              <w:divBdr>
                <w:top w:val="none" w:sz="0" w:space="0" w:color="auto"/>
                <w:left w:val="none" w:sz="0" w:space="0" w:color="auto"/>
                <w:bottom w:val="none" w:sz="0" w:space="0" w:color="auto"/>
                <w:right w:val="none" w:sz="0" w:space="0" w:color="auto"/>
              </w:divBdr>
              <w:divsChild>
                <w:div w:id="597255870">
                  <w:marLeft w:val="2685"/>
                  <w:marRight w:val="0"/>
                  <w:marTop w:val="0"/>
                  <w:marBottom w:val="0"/>
                  <w:divBdr>
                    <w:top w:val="single" w:sz="6" w:space="0" w:color="7BA7D7"/>
                    <w:left w:val="single" w:sz="6" w:space="0" w:color="7BA7D7"/>
                    <w:bottom w:val="single" w:sz="6" w:space="0" w:color="7BA7D7"/>
                    <w:right w:val="single" w:sz="6" w:space="0" w:color="7BA7D7"/>
                  </w:divBdr>
                  <w:divsChild>
                    <w:div w:id="1999335248">
                      <w:marLeft w:val="0"/>
                      <w:marRight w:val="0"/>
                      <w:marTop w:val="0"/>
                      <w:marBottom w:val="0"/>
                      <w:divBdr>
                        <w:top w:val="none" w:sz="0" w:space="0" w:color="auto"/>
                        <w:left w:val="none" w:sz="0" w:space="0" w:color="auto"/>
                        <w:bottom w:val="none" w:sz="0" w:space="0" w:color="auto"/>
                        <w:right w:val="none" w:sz="0" w:space="0" w:color="auto"/>
                      </w:divBdr>
                      <w:divsChild>
                        <w:div w:id="1914312548">
                          <w:marLeft w:val="90"/>
                          <w:marRight w:val="0"/>
                          <w:marTop w:val="90"/>
                          <w:marBottom w:val="0"/>
                          <w:divBdr>
                            <w:top w:val="none" w:sz="0" w:space="0" w:color="auto"/>
                            <w:left w:val="none" w:sz="0" w:space="0" w:color="auto"/>
                            <w:bottom w:val="none" w:sz="0" w:space="0" w:color="auto"/>
                            <w:right w:val="none" w:sz="0" w:space="0" w:color="auto"/>
                          </w:divBdr>
                          <w:divsChild>
                            <w:div w:id="473450918">
                              <w:marLeft w:val="0"/>
                              <w:marRight w:val="0"/>
                              <w:marTop w:val="100"/>
                              <w:marBottom w:val="100"/>
                              <w:divBdr>
                                <w:top w:val="none" w:sz="0" w:space="0" w:color="auto"/>
                                <w:left w:val="none" w:sz="0" w:space="0" w:color="auto"/>
                                <w:bottom w:val="none" w:sz="0" w:space="0" w:color="auto"/>
                                <w:right w:val="none" w:sz="0" w:space="0" w:color="auto"/>
                              </w:divBdr>
                              <w:divsChild>
                                <w:div w:id="123892084">
                                  <w:marLeft w:val="0"/>
                                  <w:marRight w:val="0"/>
                                  <w:marTop w:val="0"/>
                                  <w:marBottom w:val="0"/>
                                  <w:divBdr>
                                    <w:top w:val="none" w:sz="0" w:space="0" w:color="auto"/>
                                    <w:left w:val="none" w:sz="0" w:space="0" w:color="auto"/>
                                    <w:bottom w:val="none" w:sz="0" w:space="0" w:color="auto"/>
                                    <w:right w:val="none" w:sz="0" w:space="0" w:color="auto"/>
                                  </w:divBdr>
                                </w:div>
                                <w:div w:id="2794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443775">
      <w:bodyDiv w:val="1"/>
      <w:marLeft w:val="0"/>
      <w:marRight w:val="0"/>
      <w:marTop w:val="0"/>
      <w:marBottom w:val="0"/>
      <w:divBdr>
        <w:top w:val="none" w:sz="0" w:space="0" w:color="auto"/>
        <w:left w:val="none" w:sz="0" w:space="0" w:color="auto"/>
        <w:bottom w:val="none" w:sz="0" w:space="0" w:color="auto"/>
        <w:right w:val="none" w:sz="0" w:space="0" w:color="auto"/>
      </w:divBdr>
      <w:divsChild>
        <w:div w:id="88236231">
          <w:marLeft w:val="0"/>
          <w:marRight w:val="0"/>
          <w:marTop w:val="0"/>
          <w:marBottom w:val="0"/>
          <w:divBdr>
            <w:top w:val="none" w:sz="0" w:space="0" w:color="auto"/>
            <w:left w:val="none" w:sz="0" w:space="0" w:color="auto"/>
            <w:bottom w:val="none" w:sz="0" w:space="0" w:color="auto"/>
            <w:right w:val="none" w:sz="0" w:space="0" w:color="auto"/>
          </w:divBdr>
          <w:divsChild>
            <w:div w:id="413667212">
              <w:marLeft w:val="0"/>
              <w:marRight w:val="0"/>
              <w:marTop w:val="0"/>
              <w:marBottom w:val="0"/>
              <w:divBdr>
                <w:top w:val="none" w:sz="0" w:space="0" w:color="auto"/>
                <w:left w:val="none" w:sz="0" w:space="0" w:color="auto"/>
                <w:bottom w:val="none" w:sz="0" w:space="0" w:color="auto"/>
                <w:right w:val="none" w:sz="0" w:space="0" w:color="auto"/>
              </w:divBdr>
              <w:divsChild>
                <w:div w:id="673800409">
                  <w:marLeft w:val="2685"/>
                  <w:marRight w:val="0"/>
                  <w:marTop w:val="0"/>
                  <w:marBottom w:val="0"/>
                  <w:divBdr>
                    <w:top w:val="single" w:sz="6" w:space="0" w:color="7BA7D7"/>
                    <w:left w:val="single" w:sz="6" w:space="0" w:color="7BA7D7"/>
                    <w:bottom w:val="single" w:sz="6" w:space="0" w:color="7BA7D7"/>
                    <w:right w:val="single" w:sz="6" w:space="0" w:color="7BA7D7"/>
                  </w:divBdr>
                  <w:divsChild>
                    <w:div w:id="1937785431">
                      <w:marLeft w:val="0"/>
                      <w:marRight w:val="0"/>
                      <w:marTop w:val="0"/>
                      <w:marBottom w:val="0"/>
                      <w:divBdr>
                        <w:top w:val="single" w:sz="6" w:space="2" w:color="999999"/>
                        <w:left w:val="single" w:sz="6" w:space="2" w:color="999999"/>
                        <w:bottom w:val="single" w:sz="6" w:space="0" w:color="999999"/>
                        <w:right w:val="single" w:sz="6" w:space="2" w:color="999999"/>
                      </w:divBdr>
                      <w:divsChild>
                        <w:div w:id="543952500">
                          <w:marLeft w:val="0"/>
                          <w:marRight w:val="0"/>
                          <w:marTop w:val="0"/>
                          <w:marBottom w:val="0"/>
                          <w:divBdr>
                            <w:top w:val="none" w:sz="0" w:space="0" w:color="auto"/>
                            <w:left w:val="none" w:sz="0" w:space="0" w:color="auto"/>
                            <w:bottom w:val="none" w:sz="0" w:space="0" w:color="auto"/>
                            <w:right w:val="none" w:sz="0" w:space="0" w:color="auto"/>
                          </w:divBdr>
                          <w:divsChild>
                            <w:div w:id="881357653">
                              <w:marLeft w:val="0"/>
                              <w:marRight w:val="0"/>
                              <w:marTop w:val="0"/>
                              <w:marBottom w:val="0"/>
                              <w:divBdr>
                                <w:top w:val="none" w:sz="0" w:space="0" w:color="auto"/>
                                <w:left w:val="none" w:sz="0" w:space="0" w:color="auto"/>
                                <w:bottom w:val="none" w:sz="0" w:space="0" w:color="auto"/>
                                <w:right w:val="none" w:sz="0" w:space="0" w:color="auto"/>
                              </w:divBdr>
                              <w:divsChild>
                                <w:div w:id="1179658127">
                                  <w:marLeft w:val="0"/>
                                  <w:marRight w:val="90"/>
                                  <w:marTop w:val="90"/>
                                  <w:marBottom w:val="0"/>
                                  <w:divBdr>
                                    <w:top w:val="none" w:sz="0" w:space="0" w:color="auto"/>
                                    <w:left w:val="none" w:sz="0" w:space="0" w:color="auto"/>
                                    <w:bottom w:val="none" w:sz="0" w:space="0" w:color="auto"/>
                                    <w:right w:val="none" w:sz="0" w:space="0" w:color="auto"/>
                                  </w:divBdr>
                                  <w:divsChild>
                                    <w:div w:id="1867252574">
                                      <w:marLeft w:val="0"/>
                                      <w:marRight w:val="0"/>
                                      <w:marTop w:val="75"/>
                                      <w:marBottom w:val="100"/>
                                      <w:divBdr>
                                        <w:top w:val="none" w:sz="0" w:space="0" w:color="auto"/>
                                        <w:left w:val="none" w:sz="0" w:space="0" w:color="auto"/>
                                        <w:bottom w:val="none" w:sz="0" w:space="0" w:color="auto"/>
                                        <w:right w:val="none" w:sz="0" w:space="0" w:color="auto"/>
                                      </w:divBdr>
                                      <w:divsChild>
                                        <w:div w:id="340158252">
                                          <w:marLeft w:val="0"/>
                                          <w:marRight w:val="0"/>
                                          <w:marTop w:val="0"/>
                                          <w:marBottom w:val="0"/>
                                          <w:divBdr>
                                            <w:top w:val="none" w:sz="0" w:space="0" w:color="auto"/>
                                            <w:left w:val="none" w:sz="0" w:space="0" w:color="auto"/>
                                            <w:bottom w:val="none" w:sz="0" w:space="0" w:color="auto"/>
                                            <w:right w:val="none" w:sz="0" w:space="0" w:color="auto"/>
                                          </w:divBdr>
                                        </w:div>
                                        <w:div w:id="6033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3786">
                              <w:marLeft w:val="0"/>
                              <w:marRight w:val="0"/>
                              <w:marTop w:val="0"/>
                              <w:marBottom w:val="0"/>
                              <w:divBdr>
                                <w:top w:val="none" w:sz="0" w:space="0" w:color="auto"/>
                                <w:left w:val="none" w:sz="0" w:space="0" w:color="auto"/>
                                <w:bottom w:val="none" w:sz="0" w:space="0" w:color="auto"/>
                                <w:right w:val="none" w:sz="0" w:space="0" w:color="auto"/>
                              </w:divBdr>
                              <w:divsChild>
                                <w:div w:id="1365061996">
                                  <w:marLeft w:val="90"/>
                                  <w:marRight w:val="0"/>
                                  <w:marTop w:val="90"/>
                                  <w:marBottom w:val="0"/>
                                  <w:divBdr>
                                    <w:top w:val="none" w:sz="0" w:space="0" w:color="auto"/>
                                    <w:left w:val="none" w:sz="0" w:space="0" w:color="auto"/>
                                    <w:bottom w:val="none" w:sz="0" w:space="0" w:color="auto"/>
                                    <w:right w:val="none" w:sz="0" w:space="0" w:color="auto"/>
                                  </w:divBdr>
                                  <w:divsChild>
                                    <w:div w:id="1444838778">
                                      <w:marLeft w:val="150"/>
                                      <w:marRight w:val="0"/>
                                      <w:marTop w:val="75"/>
                                      <w:marBottom w:val="100"/>
                                      <w:divBdr>
                                        <w:top w:val="none" w:sz="0" w:space="0" w:color="auto"/>
                                        <w:left w:val="none" w:sz="0" w:space="0" w:color="auto"/>
                                        <w:bottom w:val="none" w:sz="0" w:space="0" w:color="auto"/>
                                        <w:right w:val="none" w:sz="0" w:space="0" w:color="auto"/>
                                      </w:divBdr>
                                      <w:divsChild>
                                        <w:div w:id="537090917">
                                          <w:marLeft w:val="0"/>
                                          <w:marRight w:val="0"/>
                                          <w:marTop w:val="0"/>
                                          <w:marBottom w:val="0"/>
                                          <w:divBdr>
                                            <w:top w:val="none" w:sz="0" w:space="0" w:color="auto"/>
                                            <w:left w:val="none" w:sz="0" w:space="0" w:color="auto"/>
                                            <w:bottom w:val="none" w:sz="0" w:space="0" w:color="auto"/>
                                            <w:right w:val="none" w:sz="0" w:space="0" w:color="auto"/>
                                          </w:divBdr>
                                        </w:div>
                                        <w:div w:id="1433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937">
                              <w:marLeft w:val="0"/>
                              <w:marRight w:val="0"/>
                              <w:marTop w:val="0"/>
                              <w:marBottom w:val="0"/>
                              <w:divBdr>
                                <w:top w:val="none" w:sz="0" w:space="0" w:color="auto"/>
                                <w:left w:val="none" w:sz="0" w:space="0" w:color="auto"/>
                                <w:bottom w:val="none" w:sz="0" w:space="0" w:color="auto"/>
                                <w:right w:val="none" w:sz="0" w:space="0" w:color="auto"/>
                              </w:divBdr>
                              <w:divsChild>
                                <w:div w:id="833649363">
                                  <w:marLeft w:val="225"/>
                                  <w:marRight w:val="225"/>
                                  <w:marTop w:val="75"/>
                                  <w:marBottom w:val="75"/>
                                  <w:divBdr>
                                    <w:top w:val="none" w:sz="0" w:space="0" w:color="auto"/>
                                    <w:left w:val="none" w:sz="0" w:space="0" w:color="auto"/>
                                    <w:bottom w:val="none" w:sz="0" w:space="0" w:color="auto"/>
                                    <w:right w:val="none" w:sz="0" w:space="0" w:color="auto"/>
                                  </w:divBdr>
                                </w:div>
                              </w:divsChild>
                            </w:div>
                            <w:div w:id="2023779985">
                              <w:marLeft w:val="0"/>
                              <w:marRight w:val="0"/>
                              <w:marTop w:val="0"/>
                              <w:marBottom w:val="0"/>
                              <w:divBdr>
                                <w:top w:val="none" w:sz="0" w:space="0" w:color="auto"/>
                                <w:left w:val="none" w:sz="0" w:space="0" w:color="auto"/>
                                <w:bottom w:val="none" w:sz="0" w:space="0" w:color="auto"/>
                                <w:right w:val="none" w:sz="0" w:space="0" w:color="auto"/>
                              </w:divBdr>
                              <w:divsChild>
                                <w:div w:id="13119621">
                                  <w:marLeft w:val="225"/>
                                  <w:marRight w:val="225"/>
                                  <w:marTop w:val="75"/>
                                  <w:marBottom w:val="75"/>
                                  <w:divBdr>
                                    <w:top w:val="none" w:sz="0" w:space="0" w:color="auto"/>
                                    <w:left w:val="none" w:sz="0" w:space="0" w:color="auto"/>
                                    <w:bottom w:val="none" w:sz="0" w:space="0" w:color="auto"/>
                                    <w:right w:val="none" w:sz="0" w:space="0" w:color="auto"/>
                                  </w:divBdr>
                                </w:div>
                              </w:divsChild>
                            </w:div>
                            <w:div w:id="1450585972">
                              <w:marLeft w:val="0"/>
                              <w:marRight w:val="0"/>
                              <w:marTop w:val="0"/>
                              <w:marBottom w:val="0"/>
                              <w:divBdr>
                                <w:top w:val="single" w:sz="6" w:space="8" w:color="EB9B00"/>
                                <w:left w:val="single" w:sz="6" w:space="8" w:color="EB9B00"/>
                                <w:bottom w:val="single" w:sz="6" w:space="8" w:color="EB9B00"/>
                                <w:right w:val="single" w:sz="6" w:space="8" w:color="EB9B00"/>
                              </w:divBdr>
                            </w:div>
                            <w:div w:id="1471510560">
                              <w:marLeft w:val="0"/>
                              <w:marRight w:val="0"/>
                              <w:marTop w:val="0"/>
                              <w:marBottom w:val="0"/>
                              <w:divBdr>
                                <w:top w:val="none" w:sz="0" w:space="0" w:color="auto"/>
                                <w:left w:val="none" w:sz="0" w:space="0" w:color="auto"/>
                                <w:bottom w:val="none" w:sz="0" w:space="0" w:color="auto"/>
                                <w:right w:val="none" w:sz="0" w:space="0" w:color="auto"/>
                              </w:divBdr>
                              <w:divsChild>
                                <w:div w:id="1469012510">
                                  <w:marLeft w:val="225"/>
                                  <w:marRight w:val="225"/>
                                  <w:marTop w:val="75"/>
                                  <w:marBottom w:val="75"/>
                                  <w:divBdr>
                                    <w:top w:val="none" w:sz="0" w:space="0" w:color="auto"/>
                                    <w:left w:val="none" w:sz="0" w:space="0" w:color="auto"/>
                                    <w:bottom w:val="none" w:sz="0" w:space="0" w:color="auto"/>
                                    <w:right w:val="none" w:sz="0" w:space="0" w:color="auto"/>
                                  </w:divBdr>
                                </w:div>
                              </w:divsChild>
                            </w:div>
                            <w:div w:id="856164944">
                              <w:marLeft w:val="0"/>
                              <w:marRight w:val="0"/>
                              <w:marTop w:val="0"/>
                              <w:marBottom w:val="0"/>
                              <w:divBdr>
                                <w:top w:val="none" w:sz="0" w:space="0" w:color="auto"/>
                                <w:left w:val="none" w:sz="0" w:space="0" w:color="auto"/>
                                <w:bottom w:val="none" w:sz="0" w:space="0" w:color="auto"/>
                                <w:right w:val="none" w:sz="0" w:space="0" w:color="auto"/>
                              </w:divBdr>
                              <w:divsChild>
                                <w:div w:id="556280249">
                                  <w:marLeft w:val="0"/>
                                  <w:marRight w:val="0"/>
                                  <w:marTop w:val="90"/>
                                  <w:marBottom w:val="90"/>
                                  <w:divBdr>
                                    <w:top w:val="none" w:sz="0" w:space="0" w:color="auto"/>
                                    <w:left w:val="none" w:sz="0" w:space="0" w:color="auto"/>
                                    <w:bottom w:val="none" w:sz="0" w:space="0" w:color="auto"/>
                                    <w:right w:val="none" w:sz="0" w:space="0" w:color="auto"/>
                                  </w:divBdr>
                                  <w:divsChild>
                                    <w:div w:id="1547713304">
                                      <w:marLeft w:val="0"/>
                                      <w:marRight w:val="0"/>
                                      <w:marTop w:val="100"/>
                                      <w:marBottom w:val="100"/>
                                      <w:divBdr>
                                        <w:top w:val="none" w:sz="0" w:space="0" w:color="auto"/>
                                        <w:left w:val="none" w:sz="0" w:space="0" w:color="auto"/>
                                        <w:bottom w:val="none" w:sz="0" w:space="0" w:color="auto"/>
                                        <w:right w:val="none" w:sz="0" w:space="0" w:color="auto"/>
                                      </w:divBdr>
                                      <w:divsChild>
                                        <w:div w:id="105119879">
                                          <w:marLeft w:val="0"/>
                                          <w:marRight w:val="0"/>
                                          <w:marTop w:val="0"/>
                                          <w:marBottom w:val="0"/>
                                          <w:divBdr>
                                            <w:top w:val="none" w:sz="0" w:space="0" w:color="auto"/>
                                            <w:left w:val="none" w:sz="0" w:space="0" w:color="auto"/>
                                            <w:bottom w:val="none" w:sz="0" w:space="0" w:color="auto"/>
                                            <w:right w:val="none" w:sz="0" w:space="0" w:color="auto"/>
                                          </w:divBdr>
                                        </w:div>
                                        <w:div w:id="133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0284">
                              <w:marLeft w:val="0"/>
                              <w:marRight w:val="0"/>
                              <w:marTop w:val="0"/>
                              <w:marBottom w:val="0"/>
                              <w:divBdr>
                                <w:top w:val="none" w:sz="0" w:space="0" w:color="auto"/>
                                <w:left w:val="none" w:sz="0" w:space="0" w:color="auto"/>
                                <w:bottom w:val="none" w:sz="0" w:space="0" w:color="auto"/>
                                <w:right w:val="none" w:sz="0" w:space="0" w:color="auto"/>
                              </w:divBdr>
                              <w:divsChild>
                                <w:div w:id="620306156">
                                  <w:marLeft w:val="225"/>
                                  <w:marRight w:val="225"/>
                                  <w:marTop w:val="75"/>
                                  <w:marBottom w:val="75"/>
                                  <w:divBdr>
                                    <w:top w:val="none" w:sz="0" w:space="0" w:color="auto"/>
                                    <w:left w:val="none" w:sz="0" w:space="0" w:color="auto"/>
                                    <w:bottom w:val="none" w:sz="0" w:space="0" w:color="auto"/>
                                    <w:right w:val="none" w:sz="0" w:space="0" w:color="auto"/>
                                  </w:divBdr>
                                </w:div>
                              </w:divsChild>
                            </w:div>
                            <w:div w:id="1739474733">
                              <w:marLeft w:val="0"/>
                              <w:marRight w:val="0"/>
                              <w:marTop w:val="0"/>
                              <w:marBottom w:val="0"/>
                              <w:divBdr>
                                <w:top w:val="none" w:sz="0" w:space="0" w:color="auto"/>
                                <w:left w:val="none" w:sz="0" w:space="0" w:color="auto"/>
                                <w:bottom w:val="none" w:sz="0" w:space="0" w:color="auto"/>
                                <w:right w:val="none" w:sz="0" w:space="0" w:color="auto"/>
                              </w:divBdr>
                              <w:divsChild>
                                <w:div w:id="768047132">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81348">
      <w:bodyDiv w:val="1"/>
      <w:marLeft w:val="0"/>
      <w:marRight w:val="0"/>
      <w:marTop w:val="0"/>
      <w:marBottom w:val="0"/>
      <w:divBdr>
        <w:top w:val="none" w:sz="0" w:space="0" w:color="auto"/>
        <w:left w:val="none" w:sz="0" w:space="0" w:color="auto"/>
        <w:bottom w:val="none" w:sz="0" w:space="0" w:color="auto"/>
        <w:right w:val="none" w:sz="0" w:space="0" w:color="auto"/>
      </w:divBdr>
      <w:divsChild>
        <w:div w:id="524058602">
          <w:marLeft w:val="0"/>
          <w:marRight w:val="0"/>
          <w:marTop w:val="0"/>
          <w:marBottom w:val="0"/>
          <w:divBdr>
            <w:top w:val="none" w:sz="0" w:space="0" w:color="auto"/>
            <w:left w:val="none" w:sz="0" w:space="0" w:color="auto"/>
            <w:bottom w:val="none" w:sz="0" w:space="0" w:color="auto"/>
            <w:right w:val="none" w:sz="0" w:space="0" w:color="auto"/>
          </w:divBdr>
          <w:divsChild>
            <w:div w:id="1023751126">
              <w:marLeft w:val="0"/>
              <w:marRight w:val="0"/>
              <w:marTop w:val="0"/>
              <w:marBottom w:val="0"/>
              <w:divBdr>
                <w:top w:val="none" w:sz="0" w:space="0" w:color="auto"/>
                <w:left w:val="none" w:sz="0" w:space="0" w:color="auto"/>
                <w:bottom w:val="none" w:sz="0" w:space="0" w:color="auto"/>
                <w:right w:val="none" w:sz="0" w:space="0" w:color="auto"/>
              </w:divBdr>
              <w:divsChild>
                <w:div w:id="700203614">
                  <w:marLeft w:val="2685"/>
                  <w:marRight w:val="0"/>
                  <w:marTop w:val="0"/>
                  <w:marBottom w:val="0"/>
                  <w:divBdr>
                    <w:top w:val="single" w:sz="6" w:space="0" w:color="7BA7D7"/>
                    <w:left w:val="single" w:sz="6" w:space="0" w:color="7BA7D7"/>
                    <w:bottom w:val="single" w:sz="6" w:space="0" w:color="7BA7D7"/>
                    <w:right w:val="single" w:sz="6" w:space="0" w:color="7BA7D7"/>
                  </w:divBdr>
                  <w:divsChild>
                    <w:div w:id="560487355">
                      <w:marLeft w:val="0"/>
                      <w:marRight w:val="0"/>
                      <w:marTop w:val="0"/>
                      <w:marBottom w:val="0"/>
                      <w:divBdr>
                        <w:top w:val="none" w:sz="0" w:space="0" w:color="auto"/>
                        <w:left w:val="none" w:sz="0" w:space="0" w:color="auto"/>
                        <w:bottom w:val="none" w:sz="0" w:space="0" w:color="auto"/>
                        <w:right w:val="none" w:sz="0" w:space="0" w:color="auto"/>
                      </w:divBdr>
                      <w:divsChild>
                        <w:div w:id="1035887894">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5494206">
      <w:bodyDiv w:val="1"/>
      <w:marLeft w:val="0"/>
      <w:marRight w:val="0"/>
      <w:marTop w:val="0"/>
      <w:marBottom w:val="0"/>
      <w:divBdr>
        <w:top w:val="none" w:sz="0" w:space="0" w:color="auto"/>
        <w:left w:val="none" w:sz="0" w:space="0" w:color="auto"/>
        <w:bottom w:val="none" w:sz="0" w:space="0" w:color="auto"/>
        <w:right w:val="none" w:sz="0" w:space="0" w:color="auto"/>
      </w:divBdr>
      <w:divsChild>
        <w:div w:id="1636715034">
          <w:marLeft w:val="0"/>
          <w:marRight w:val="0"/>
          <w:marTop w:val="0"/>
          <w:marBottom w:val="0"/>
          <w:divBdr>
            <w:top w:val="none" w:sz="0" w:space="0" w:color="auto"/>
            <w:left w:val="none" w:sz="0" w:space="0" w:color="auto"/>
            <w:bottom w:val="none" w:sz="0" w:space="0" w:color="auto"/>
            <w:right w:val="none" w:sz="0" w:space="0" w:color="auto"/>
          </w:divBdr>
          <w:divsChild>
            <w:div w:id="699627164">
              <w:marLeft w:val="0"/>
              <w:marRight w:val="0"/>
              <w:marTop w:val="0"/>
              <w:marBottom w:val="0"/>
              <w:divBdr>
                <w:top w:val="none" w:sz="0" w:space="0" w:color="auto"/>
                <w:left w:val="none" w:sz="0" w:space="0" w:color="auto"/>
                <w:bottom w:val="none" w:sz="0" w:space="0" w:color="auto"/>
                <w:right w:val="none" w:sz="0" w:space="0" w:color="auto"/>
              </w:divBdr>
              <w:divsChild>
                <w:div w:id="379284298">
                  <w:marLeft w:val="2685"/>
                  <w:marRight w:val="0"/>
                  <w:marTop w:val="0"/>
                  <w:marBottom w:val="0"/>
                  <w:divBdr>
                    <w:top w:val="single" w:sz="6" w:space="0" w:color="7BA7D7"/>
                    <w:left w:val="single" w:sz="6" w:space="0" w:color="7BA7D7"/>
                    <w:bottom w:val="single" w:sz="6" w:space="0" w:color="7BA7D7"/>
                    <w:right w:val="single" w:sz="6" w:space="0" w:color="7BA7D7"/>
                  </w:divBdr>
                  <w:divsChild>
                    <w:div w:id="1131094906">
                      <w:marLeft w:val="0"/>
                      <w:marRight w:val="0"/>
                      <w:marTop w:val="0"/>
                      <w:marBottom w:val="0"/>
                      <w:divBdr>
                        <w:top w:val="single" w:sz="6" w:space="2" w:color="999999"/>
                        <w:left w:val="single" w:sz="6" w:space="2" w:color="999999"/>
                        <w:bottom w:val="single" w:sz="6" w:space="0" w:color="999999"/>
                        <w:right w:val="single" w:sz="6" w:space="2" w:color="999999"/>
                      </w:divBdr>
                      <w:divsChild>
                        <w:div w:id="1108163196">
                          <w:marLeft w:val="0"/>
                          <w:marRight w:val="0"/>
                          <w:marTop w:val="0"/>
                          <w:marBottom w:val="0"/>
                          <w:divBdr>
                            <w:top w:val="none" w:sz="0" w:space="0" w:color="auto"/>
                            <w:left w:val="none" w:sz="0" w:space="0" w:color="auto"/>
                            <w:bottom w:val="none" w:sz="0" w:space="0" w:color="auto"/>
                            <w:right w:val="none" w:sz="0" w:space="0" w:color="auto"/>
                          </w:divBdr>
                          <w:divsChild>
                            <w:div w:id="134297771">
                              <w:marLeft w:val="0"/>
                              <w:marRight w:val="0"/>
                              <w:marTop w:val="0"/>
                              <w:marBottom w:val="0"/>
                              <w:divBdr>
                                <w:top w:val="none" w:sz="0" w:space="0" w:color="auto"/>
                                <w:left w:val="none" w:sz="0" w:space="0" w:color="auto"/>
                                <w:bottom w:val="none" w:sz="0" w:space="0" w:color="auto"/>
                                <w:right w:val="none" w:sz="0" w:space="0" w:color="auto"/>
                              </w:divBdr>
                              <w:divsChild>
                                <w:div w:id="1832988405">
                                  <w:marLeft w:val="225"/>
                                  <w:marRight w:val="225"/>
                                  <w:marTop w:val="75"/>
                                  <w:marBottom w:val="75"/>
                                  <w:divBdr>
                                    <w:top w:val="none" w:sz="0" w:space="0" w:color="auto"/>
                                    <w:left w:val="none" w:sz="0" w:space="0" w:color="auto"/>
                                    <w:bottom w:val="none" w:sz="0" w:space="0" w:color="auto"/>
                                    <w:right w:val="none" w:sz="0" w:space="0" w:color="auto"/>
                                  </w:divBdr>
                                </w:div>
                              </w:divsChild>
                            </w:div>
                            <w:div w:id="1884561699">
                              <w:marLeft w:val="0"/>
                              <w:marRight w:val="0"/>
                              <w:marTop w:val="0"/>
                              <w:marBottom w:val="0"/>
                              <w:divBdr>
                                <w:top w:val="none" w:sz="0" w:space="0" w:color="auto"/>
                                <w:left w:val="none" w:sz="0" w:space="0" w:color="auto"/>
                                <w:bottom w:val="none" w:sz="0" w:space="0" w:color="auto"/>
                                <w:right w:val="none" w:sz="0" w:space="0" w:color="auto"/>
                              </w:divBdr>
                              <w:divsChild>
                                <w:div w:id="23444104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3092">
      <w:bodyDiv w:val="1"/>
      <w:marLeft w:val="0"/>
      <w:marRight w:val="0"/>
      <w:marTop w:val="0"/>
      <w:marBottom w:val="0"/>
      <w:divBdr>
        <w:top w:val="none" w:sz="0" w:space="0" w:color="auto"/>
        <w:left w:val="none" w:sz="0" w:space="0" w:color="auto"/>
        <w:bottom w:val="none" w:sz="0" w:space="0" w:color="auto"/>
        <w:right w:val="none" w:sz="0" w:space="0" w:color="auto"/>
      </w:divBdr>
      <w:divsChild>
        <w:div w:id="99876930">
          <w:marLeft w:val="0"/>
          <w:marRight w:val="0"/>
          <w:marTop w:val="0"/>
          <w:marBottom w:val="0"/>
          <w:divBdr>
            <w:top w:val="none" w:sz="0" w:space="0" w:color="auto"/>
            <w:left w:val="none" w:sz="0" w:space="0" w:color="auto"/>
            <w:bottom w:val="none" w:sz="0" w:space="0" w:color="auto"/>
            <w:right w:val="none" w:sz="0" w:space="0" w:color="auto"/>
          </w:divBdr>
          <w:divsChild>
            <w:div w:id="834341956">
              <w:marLeft w:val="0"/>
              <w:marRight w:val="0"/>
              <w:marTop w:val="0"/>
              <w:marBottom w:val="0"/>
              <w:divBdr>
                <w:top w:val="none" w:sz="0" w:space="0" w:color="auto"/>
                <w:left w:val="none" w:sz="0" w:space="0" w:color="auto"/>
                <w:bottom w:val="none" w:sz="0" w:space="0" w:color="auto"/>
                <w:right w:val="none" w:sz="0" w:space="0" w:color="auto"/>
              </w:divBdr>
              <w:divsChild>
                <w:div w:id="1942179043">
                  <w:marLeft w:val="2685"/>
                  <w:marRight w:val="0"/>
                  <w:marTop w:val="0"/>
                  <w:marBottom w:val="0"/>
                  <w:divBdr>
                    <w:top w:val="single" w:sz="6" w:space="0" w:color="7BA7D7"/>
                    <w:left w:val="single" w:sz="6" w:space="0" w:color="7BA7D7"/>
                    <w:bottom w:val="single" w:sz="6" w:space="0" w:color="7BA7D7"/>
                    <w:right w:val="single" w:sz="6" w:space="0" w:color="7BA7D7"/>
                  </w:divBdr>
                  <w:divsChild>
                    <w:div w:id="702944490">
                      <w:marLeft w:val="0"/>
                      <w:marRight w:val="0"/>
                      <w:marTop w:val="0"/>
                      <w:marBottom w:val="0"/>
                      <w:divBdr>
                        <w:top w:val="single" w:sz="6" w:space="2" w:color="999999"/>
                        <w:left w:val="single" w:sz="6" w:space="2" w:color="999999"/>
                        <w:bottom w:val="single" w:sz="6" w:space="0" w:color="999999"/>
                        <w:right w:val="single" w:sz="6" w:space="2" w:color="999999"/>
                      </w:divBdr>
                      <w:divsChild>
                        <w:div w:id="452556869">
                          <w:marLeft w:val="0"/>
                          <w:marRight w:val="0"/>
                          <w:marTop w:val="0"/>
                          <w:marBottom w:val="0"/>
                          <w:divBdr>
                            <w:top w:val="none" w:sz="0" w:space="0" w:color="auto"/>
                            <w:left w:val="none" w:sz="0" w:space="0" w:color="auto"/>
                            <w:bottom w:val="none" w:sz="0" w:space="0" w:color="auto"/>
                            <w:right w:val="none" w:sz="0" w:space="0" w:color="auto"/>
                          </w:divBdr>
                          <w:divsChild>
                            <w:div w:id="1301032173">
                              <w:marLeft w:val="0"/>
                              <w:marRight w:val="0"/>
                              <w:marTop w:val="0"/>
                              <w:marBottom w:val="0"/>
                              <w:divBdr>
                                <w:top w:val="none" w:sz="0" w:space="0" w:color="auto"/>
                                <w:left w:val="none" w:sz="0" w:space="0" w:color="auto"/>
                                <w:bottom w:val="none" w:sz="0" w:space="0" w:color="auto"/>
                                <w:right w:val="none" w:sz="0" w:space="0" w:color="auto"/>
                              </w:divBdr>
                              <w:divsChild>
                                <w:div w:id="204559629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03876">
      <w:bodyDiv w:val="1"/>
      <w:marLeft w:val="0"/>
      <w:marRight w:val="0"/>
      <w:marTop w:val="0"/>
      <w:marBottom w:val="0"/>
      <w:divBdr>
        <w:top w:val="none" w:sz="0" w:space="0" w:color="auto"/>
        <w:left w:val="none" w:sz="0" w:space="0" w:color="auto"/>
        <w:bottom w:val="none" w:sz="0" w:space="0" w:color="auto"/>
        <w:right w:val="none" w:sz="0" w:space="0" w:color="auto"/>
      </w:divBdr>
      <w:divsChild>
        <w:div w:id="1209337142">
          <w:marLeft w:val="0"/>
          <w:marRight w:val="0"/>
          <w:marTop w:val="0"/>
          <w:marBottom w:val="0"/>
          <w:divBdr>
            <w:top w:val="none" w:sz="0" w:space="0" w:color="auto"/>
            <w:left w:val="none" w:sz="0" w:space="0" w:color="auto"/>
            <w:bottom w:val="none" w:sz="0" w:space="0" w:color="auto"/>
            <w:right w:val="none" w:sz="0" w:space="0" w:color="auto"/>
          </w:divBdr>
          <w:divsChild>
            <w:div w:id="749303938">
              <w:marLeft w:val="0"/>
              <w:marRight w:val="0"/>
              <w:marTop w:val="0"/>
              <w:marBottom w:val="0"/>
              <w:divBdr>
                <w:top w:val="none" w:sz="0" w:space="0" w:color="auto"/>
                <w:left w:val="none" w:sz="0" w:space="0" w:color="auto"/>
                <w:bottom w:val="none" w:sz="0" w:space="0" w:color="auto"/>
                <w:right w:val="none" w:sz="0" w:space="0" w:color="auto"/>
              </w:divBdr>
              <w:divsChild>
                <w:div w:id="1337465392">
                  <w:marLeft w:val="2685"/>
                  <w:marRight w:val="0"/>
                  <w:marTop w:val="0"/>
                  <w:marBottom w:val="0"/>
                  <w:divBdr>
                    <w:top w:val="single" w:sz="6" w:space="0" w:color="7BA7D7"/>
                    <w:left w:val="single" w:sz="6" w:space="0" w:color="7BA7D7"/>
                    <w:bottom w:val="single" w:sz="6" w:space="0" w:color="7BA7D7"/>
                    <w:right w:val="single" w:sz="6" w:space="0" w:color="7BA7D7"/>
                  </w:divBdr>
                </w:div>
              </w:divsChild>
            </w:div>
          </w:divsChild>
        </w:div>
      </w:divsChild>
    </w:div>
    <w:div w:id="1832410459">
      <w:bodyDiv w:val="1"/>
      <w:marLeft w:val="0"/>
      <w:marRight w:val="0"/>
      <w:marTop w:val="0"/>
      <w:marBottom w:val="0"/>
      <w:divBdr>
        <w:top w:val="none" w:sz="0" w:space="0" w:color="auto"/>
        <w:left w:val="none" w:sz="0" w:space="0" w:color="auto"/>
        <w:bottom w:val="none" w:sz="0" w:space="0" w:color="auto"/>
        <w:right w:val="none" w:sz="0" w:space="0" w:color="auto"/>
      </w:divBdr>
      <w:divsChild>
        <w:div w:id="1941402054">
          <w:marLeft w:val="0"/>
          <w:marRight w:val="0"/>
          <w:marTop w:val="0"/>
          <w:marBottom w:val="0"/>
          <w:divBdr>
            <w:top w:val="none" w:sz="0" w:space="0" w:color="auto"/>
            <w:left w:val="none" w:sz="0" w:space="0" w:color="auto"/>
            <w:bottom w:val="none" w:sz="0" w:space="0" w:color="auto"/>
            <w:right w:val="none" w:sz="0" w:space="0" w:color="auto"/>
          </w:divBdr>
          <w:divsChild>
            <w:div w:id="1043364759">
              <w:marLeft w:val="0"/>
              <w:marRight w:val="0"/>
              <w:marTop w:val="0"/>
              <w:marBottom w:val="0"/>
              <w:divBdr>
                <w:top w:val="none" w:sz="0" w:space="0" w:color="auto"/>
                <w:left w:val="none" w:sz="0" w:space="0" w:color="auto"/>
                <w:bottom w:val="none" w:sz="0" w:space="0" w:color="auto"/>
                <w:right w:val="none" w:sz="0" w:space="0" w:color="auto"/>
              </w:divBdr>
              <w:divsChild>
                <w:div w:id="302783124">
                  <w:marLeft w:val="2685"/>
                  <w:marRight w:val="0"/>
                  <w:marTop w:val="0"/>
                  <w:marBottom w:val="0"/>
                  <w:divBdr>
                    <w:top w:val="single" w:sz="6" w:space="0" w:color="7BA7D7"/>
                    <w:left w:val="single" w:sz="6" w:space="0" w:color="7BA7D7"/>
                    <w:bottom w:val="single" w:sz="6" w:space="0" w:color="7BA7D7"/>
                    <w:right w:val="single" w:sz="6" w:space="0" w:color="7BA7D7"/>
                  </w:divBdr>
                  <w:divsChild>
                    <w:div w:id="1402363534">
                      <w:marLeft w:val="0"/>
                      <w:marRight w:val="0"/>
                      <w:marTop w:val="0"/>
                      <w:marBottom w:val="0"/>
                      <w:divBdr>
                        <w:top w:val="none" w:sz="0" w:space="0" w:color="auto"/>
                        <w:left w:val="none" w:sz="0" w:space="0" w:color="auto"/>
                        <w:bottom w:val="none" w:sz="0" w:space="0" w:color="auto"/>
                        <w:right w:val="none" w:sz="0" w:space="0" w:color="auto"/>
                      </w:divBdr>
                      <w:divsChild>
                        <w:div w:id="363218117">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2457733">
      <w:bodyDiv w:val="1"/>
      <w:marLeft w:val="0"/>
      <w:marRight w:val="0"/>
      <w:marTop w:val="0"/>
      <w:marBottom w:val="0"/>
      <w:divBdr>
        <w:top w:val="none" w:sz="0" w:space="0" w:color="auto"/>
        <w:left w:val="none" w:sz="0" w:space="0" w:color="auto"/>
        <w:bottom w:val="none" w:sz="0" w:space="0" w:color="auto"/>
        <w:right w:val="none" w:sz="0" w:space="0" w:color="auto"/>
      </w:divBdr>
      <w:divsChild>
        <w:div w:id="1732265942">
          <w:marLeft w:val="0"/>
          <w:marRight w:val="0"/>
          <w:marTop w:val="0"/>
          <w:marBottom w:val="0"/>
          <w:divBdr>
            <w:top w:val="none" w:sz="0" w:space="0" w:color="auto"/>
            <w:left w:val="none" w:sz="0" w:space="0" w:color="auto"/>
            <w:bottom w:val="none" w:sz="0" w:space="0" w:color="auto"/>
            <w:right w:val="none" w:sz="0" w:space="0" w:color="auto"/>
          </w:divBdr>
          <w:divsChild>
            <w:div w:id="811361383">
              <w:marLeft w:val="0"/>
              <w:marRight w:val="0"/>
              <w:marTop w:val="0"/>
              <w:marBottom w:val="0"/>
              <w:divBdr>
                <w:top w:val="none" w:sz="0" w:space="0" w:color="auto"/>
                <w:left w:val="none" w:sz="0" w:space="0" w:color="auto"/>
                <w:bottom w:val="none" w:sz="0" w:space="0" w:color="auto"/>
                <w:right w:val="none" w:sz="0" w:space="0" w:color="auto"/>
              </w:divBdr>
              <w:divsChild>
                <w:div w:id="1592083682">
                  <w:marLeft w:val="2685"/>
                  <w:marRight w:val="0"/>
                  <w:marTop w:val="0"/>
                  <w:marBottom w:val="0"/>
                  <w:divBdr>
                    <w:top w:val="single" w:sz="6" w:space="0" w:color="7BA7D7"/>
                    <w:left w:val="single" w:sz="6" w:space="0" w:color="7BA7D7"/>
                    <w:bottom w:val="single" w:sz="6" w:space="0" w:color="7BA7D7"/>
                    <w:right w:val="single" w:sz="6" w:space="0" w:color="7BA7D7"/>
                  </w:divBdr>
                  <w:divsChild>
                    <w:div w:id="1076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0936">
      <w:bodyDiv w:val="1"/>
      <w:marLeft w:val="0"/>
      <w:marRight w:val="0"/>
      <w:marTop w:val="0"/>
      <w:marBottom w:val="0"/>
      <w:divBdr>
        <w:top w:val="none" w:sz="0" w:space="0" w:color="auto"/>
        <w:left w:val="none" w:sz="0" w:space="0" w:color="auto"/>
        <w:bottom w:val="none" w:sz="0" w:space="0" w:color="auto"/>
        <w:right w:val="none" w:sz="0" w:space="0" w:color="auto"/>
      </w:divBdr>
      <w:divsChild>
        <w:div w:id="1300723286">
          <w:marLeft w:val="0"/>
          <w:marRight w:val="0"/>
          <w:marTop w:val="0"/>
          <w:marBottom w:val="0"/>
          <w:divBdr>
            <w:top w:val="none" w:sz="0" w:space="0" w:color="auto"/>
            <w:left w:val="none" w:sz="0" w:space="0" w:color="auto"/>
            <w:bottom w:val="none" w:sz="0" w:space="0" w:color="auto"/>
            <w:right w:val="none" w:sz="0" w:space="0" w:color="auto"/>
          </w:divBdr>
          <w:divsChild>
            <w:div w:id="1411580783">
              <w:marLeft w:val="0"/>
              <w:marRight w:val="0"/>
              <w:marTop w:val="0"/>
              <w:marBottom w:val="0"/>
              <w:divBdr>
                <w:top w:val="none" w:sz="0" w:space="0" w:color="auto"/>
                <w:left w:val="none" w:sz="0" w:space="0" w:color="auto"/>
                <w:bottom w:val="none" w:sz="0" w:space="0" w:color="auto"/>
                <w:right w:val="none" w:sz="0" w:space="0" w:color="auto"/>
              </w:divBdr>
              <w:divsChild>
                <w:div w:id="1722174461">
                  <w:marLeft w:val="2685"/>
                  <w:marRight w:val="0"/>
                  <w:marTop w:val="0"/>
                  <w:marBottom w:val="0"/>
                  <w:divBdr>
                    <w:top w:val="single" w:sz="6" w:space="0" w:color="7BA7D7"/>
                    <w:left w:val="single" w:sz="6" w:space="0" w:color="7BA7D7"/>
                    <w:bottom w:val="single" w:sz="6" w:space="0" w:color="7BA7D7"/>
                    <w:right w:val="single" w:sz="6" w:space="0" w:color="7BA7D7"/>
                  </w:divBdr>
                  <w:divsChild>
                    <w:div w:id="616180345">
                      <w:marLeft w:val="0"/>
                      <w:marRight w:val="0"/>
                      <w:marTop w:val="0"/>
                      <w:marBottom w:val="0"/>
                      <w:divBdr>
                        <w:top w:val="single" w:sz="6" w:space="2" w:color="999999"/>
                        <w:left w:val="single" w:sz="6" w:space="2" w:color="999999"/>
                        <w:bottom w:val="single" w:sz="6" w:space="0" w:color="999999"/>
                        <w:right w:val="single" w:sz="6" w:space="2" w:color="999999"/>
                      </w:divBdr>
                      <w:divsChild>
                        <w:div w:id="2141654772">
                          <w:marLeft w:val="0"/>
                          <w:marRight w:val="0"/>
                          <w:marTop w:val="0"/>
                          <w:marBottom w:val="0"/>
                          <w:divBdr>
                            <w:top w:val="none" w:sz="0" w:space="0" w:color="auto"/>
                            <w:left w:val="none" w:sz="0" w:space="0" w:color="auto"/>
                            <w:bottom w:val="none" w:sz="0" w:space="0" w:color="auto"/>
                            <w:right w:val="none" w:sz="0" w:space="0" w:color="auto"/>
                          </w:divBdr>
                          <w:divsChild>
                            <w:div w:id="356778755">
                              <w:marLeft w:val="0"/>
                              <w:marRight w:val="0"/>
                              <w:marTop w:val="0"/>
                              <w:marBottom w:val="0"/>
                              <w:divBdr>
                                <w:top w:val="none" w:sz="0" w:space="0" w:color="auto"/>
                                <w:left w:val="none" w:sz="0" w:space="0" w:color="auto"/>
                                <w:bottom w:val="none" w:sz="0" w:space="0" w:color="auto"/>
                                <w:right w:val="none" w:sz="0" w:space="0" w:color="auto"/>
                              </w:divBdr>
                              <w:divsChild>
                                <w:div w:id="1897275385">
                                  <w:marLeft w:val="225"/>
                                  <w:marRight w:val="225"/>
                                  <w:marTop w:val="75"/>
                                  <w:marBottom w:val="75"/>
                                  <w:divBdr>
                                    <w:top w:val="none" w:sz="0" w:space="0" w:color="auto"/>
                                    <w:left w:val="none" w:sz="0" w:space="0" w:color="auto"/>
                                    <w:bottom w:val="none" w:sz="0" w:space="0" w:color="auto"/>
                                    <w:right w:val="none" w:sz="0" w:space="0" w:color="auto"/>
                                  </w:divBdr>
                                </w:div>
                              </w:divsChild>
                            </w:div>
                            <w:div w:id="1703554564">
                              <w:marLeft w:val="0"/>
                              <w:marRight w:val="0"/>
                              <w:marTop w:val="0"/>
                              <w:marBottom w:val="0"/>
                              <w:divBdr>
                                <w:top w:val="none" w:sz="0" w:space="0" w:color="auto"/>
                                <w:left w:val="none" w:sz="0" w:space="0" w:color="auto"/>
                                <w:bottom w:val="none" w:sz="0" w:space="0" w:color="auto"/>
                                <w:right w:val="none" w:sz="0" w:space="0" w:color="auto"/>
                              </w:divBdr>
                              <w:divsChild>
                                <w:div w:id="296959300">
                                  <w:marLeft w:val="225"/>
                                  <w:marRight w:val="225"/>
                                  <w:marTop w:val="75"/>
                                  <w:marBottom w:val="75"/>
                                  <w:divBdr>
                                    <w:top w:val="none" w:sz="0" w:space="0" w:color="auto"/>
                                    <w:left w:val="none" w:sz="0" w:space="0" w:color="auto"/>
                                    <w:bottom w:val="none" w:sz="0" w:space="0" w:color="auto"/>
                                    <w:right w:val="none" w:sz="0" w:space="0" w:color="auto"/>
                                  </w:divBdr>
                                </w:div>
                              </w:divsChild>
                            </w:div>
                            <w:div w:id="317997647">
                              <w:marLeft w:val="0"/>
                              <w:marRight w:val="0"/>
                              <w:marTop w:val="0"/>
                              <w:marBottom w:val="0"/>
                              <w:divBdr>
                                <w:top w:val="none" w:sz="0" w:space="0" w:color="auto"/>
                                <w:left w:val="none" w:sz="0" w:space="0" w:color="auto"/>
                                <w:bottom w:val="none" w:sz="0" w:space="0" w:color="auto"/>
                                <w:right w:val="none" w:sz="0" w:space="0" w:color="auto"/>
                              </w:divBdr>
                              <w:divsChild>
                                <w:div w:id="1566456897">
                                  <w:marLeft w:val="225"/>
                                  <w:marRight w:val="225"/>
                                  <w:marTop w:val="75"/>
                                  <w:marBottom w:val="75"/>
                                  <w:divBdr>
                                    <w:top w:val="none" w:sz="0" w:space="0" w:color="auto"/>
                                    <w:left w:val="none" w:sz="0" w:space="0" w:color="auto"/>
                                    <w:bottom w:val="none" w:sz="0" w:space="0" w:color="auto"/>
                                    <w:right w:val="none" w:sz="0" w:space="0" w:color="auto"/>
                                  </w:divBdr>
                                </w:div>
                              </w:divsChild>
                            </w:div>
                            <w:div w:id="1972781391">
                              <w:marLeft w:val="0"/>
                              <w:marRight w:val="0"/>
                              <w:marTop w:val="0"/>
                              <w:marBottom w:val="0"/>
                              <w:divBdr>
                                <w:top w:val="none" w:sz="0" w:space="0" w:color="auto"/>
                                <w:left w:val="none" w:sz="0" w:space="0" w:color="auto"/>
                                <w:bottom w:val="none" w:sz="0" w:space="0" w:color="auto"/>
                                <w:right w:val="none" w:sz="0" w:space="0" w:color="auto"/>
                              </w:divBdr>
                              <w:divsChild>
                                <w:div w:id="170020125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15930">
      <w:bodyDiv w:val="1"/>
      <w:marLeft w:val="0"/>
      <w:marRight w:val="0"/>
      <w:marTop w:val="0"/>
      <w:marBottom w:val="0"/>
      <w:divBdr>
        <w:top w:val="none" w:sz="0" w:space="0" w:color="auto"/>
        <w:left w:val="none" w:sz="0" w:space="0" w:color="auto"/>
        <w:bottom w:val="none" w:sz="0" w:space="0" w:color="auto"/>
        <w:right w:val="none" w:sz="0" w:space="0" w:color="auto"/>
      </w:divBdr>
      <w:divsChild>
        <w:div w:id="545026693">
          <w:marLeft w:val="0"/>
          <w:marRight w:val="0"/>
          <w:marTop w:val="0"/>
          <w:marBottom w:val="0"/>
          <w:divBdr>
            <w:top w:val="none" w:sz="0" w:space="0" w:color="auto"/>
            <w:left w:val="none" w:sz="0" w:space="0" w:color="auto"/>
            <w:bottom w:val="none" w:sz="0" w:space="0" w:color="auto"/>
            <w:right w:val="none" w:sz="0" w:space="0" w:color="auto"/>
          </w:divBdr>
          <w:divsChild>
            <w:div w:id="1692413189">
              <w:marLeft w:val="0"/>
              <w:marRight w:val="0"/>
              <w:marTop w:val="0"/>
              <w:marBottom w:val="0"/>
              <w:divBdr>
                <w:top w:val="none" w:sz="0" w:space="0" w:color="auto"/>
                <w:left w:val="none" w:sz="0" w:space="0" w:color="auto"/>
                <w:bottom w:val="none" w:sz="0" w:space="0" w:color="auto"/>
                <w:right w:val="none" w:sz="0" w:space="0" w:color="auto"/>
              </w:divBdr>
              <w:divsChild>
                <w:div w:id="1918125223">
                  <w:marLeft w:val="2685"/>
                  <w:marRight w:val="0"/>
                  <w:marTop w:val="0"/>
                  <w:marBottom w:val="0"/>
                  <w:divBdr>
                    <w:top w:val="single" w:sz="6" w:space="0" w:color="7BA7D7"/>
                    <w:left w:val="single" w:sz="6" w:space="0" w:color="7BA7D7"/>
                    <w:bottom w:val="single" w:sz="6" w:space="0" w:color="7BA7D7"/>
                    <w:right w:val="single" w:sz="6" w:space="0" w:color="7BA7D7"/>
                  </w:divBdr>
                  <w:divsChild>
                    <w:div w:id="1214385066">
                      <w:marLeft w:val="0"/>
                      <w:marRight w:val="0"/>
                      <w:marTop w:val="0"/>
                      <w:marBottom w:val="0"/>
                      <w:divBdr>
                        <w:top w:val="single" w:sz="6" w:space="2" w:color="999999"/>
                        <w:left w:val="single" w:sz="6" w:space="2" w:color="999999"/>
                        <w:bottom w:val="single" w:sz="6" w:space="0" w:color="999999"/>
                        <w:right w:val="single" w:sz="6" w:space="2" w:color="999999"/>
                      </w:divBdr>
                      <w:divsChild>
                        <w:div w:id="1839954127">
                          <w:marLeft w:val="0"/>
                          <w:marRight w:val="0"/>
                          <w:marTop w:val="0"/>
                          <w:marBottom w:val="0"/>
                          <w:divBdr>
                            <w:top w:val="none" w:sz="0" w:space="0" w:color="auto"/>
                            <w:left w:val="none" w:sz="0" w:space="0" w:color="auto"/>
                            <w:bottom w:val="none" w:sz="0" w:space="0" w:color="auto"/>
                            <w:right w:val="none" w:sz="0" w:space="0" w:color="auto"/>
                          </w:divBdr>
                          <w:divsChild>
                            <w:div w:id="398630">
                              <w:marLeft w:val="75"/>
                              <w:marRight w:val="75"/>
                              <w:marTop w:val="75"/>
                              <w:marBottom w:val="75"/>
                              <w:divBdr>
                                <w:top w:val="single" w:sz="12" w:space="12" w:color="010000"/>
                                <w:left w:val="single" w:sz="12" w:space="12" w:color="010000"/>
                                <w:bottom w:val="single" w:sz="12" w:space="12" w:color="010000"/>
                                <w:right w:val="single" w:sz="12" w:space="12" w:color="010000"/>
                              </w:divBdr>
                            </w:div>
                            <w:div w:id="1956256826">
                              <w:marLeft w:val="0"/>
                              <w:marRight w:val="0"/>
                              <w:marTop w:val="0"/>
                              <w:marBottom w:val="0"/>
                              <w:divBdr>
                                <w:top w:val="none" w:sz="0" w:space="0" w:color="auto"/>
                                <w:left w:val="none" w:sz="0" w:space="0" w:color="auto"/>
                                <w:bottom w:val="none" w:sz="0" w:space="0" w:color="auto"/>
                                <w:right w:val="none" w:sz="0" w:space="0" w:color="auto"/>
                              </w:divBdr>
                              <w:divsChild>
                                <w:div w:id="1319260532">
                                  <w:marLeft w:val="225"/>
                                  <w:marRight w:val="225"/>
                                  <w:marTop w:val="75"/>
                                  <w:marBottom w:val="75"/>
                                  <w:divBdr>
                                    <w:top w:val="none" w:sz="0" w:space="0" w:color="auto"/>
                                    <w:left w:val="none" w:sz="0" w:space="0" w:color="auto"/>
                                    <w:bottom w:val="none" w:sz="0" w:space="0" w:color="auto"/>
                                    <w:right w:val="none" w:sz="0" w:space="0" w:color="auto"/>
                                  </w:divBdr>
                                </w:div>
                              </w:divsChild>
                            </w:div>
                            <w:div w:id="1262687306">
                              <w:marLeft w:val="0"/>
                              <w:marRight w:val="0"/>
                              <w:marTop w:val="0"/>
                              <w:marBottom w:val="0"/>
                              <w:divBdr>
                                <w:top w:val="none" w:sz="0" w:space="0" w:color="auto"/>
                                <w:left w:val="none" w:sz="0" w:space="0" w:color="auto"/>
                                <w:bottom w:val="none" w:sz="0" w:space="0" w:color="auto"/>
                                <w:right w:val="none" w:sz="0" w:space="0" w:color="auto"/>
                              </w:divBdr>
                              <w:divsChild>
                                <w:div w:id="1800103311">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9829">
      <w:bodyDiv w:val="1"/>
      <w:marLeft w:val="0"/>
      <w:marRight w:val="0"/>
      <w:marTop w:val="0"/>
      <w:marBottom w:val="0"/>
      <w:divBdr>
        <w:top w:val="none" w:sz="0" w:space="0" w:color="auto"/>
        <w:left w:val="none" w:sz="0" w:space="0" w:color="auto"/>
        <w:bottom w:val="none" w:sz="0" w:space="0" w:color="auto"/>
        <w:right w:val="none" w:sz="0" w:space="0" w:color="auto"/>
      </w:divBdr>
      <w:divsChild>
        <w:div w:id="865632238">
          <w:marLeft w:val="0"/>
          <w:marRight w:val="0"/>
          <w:marTop w:val="0"/>
          <w:marBottom w:val="0"/>
          <w:divBdr>
            <w:top w:val="none" w:sz="0" w:space="0" w:color="auto"/>
            <w:left w:val="none" w:sz="0" w:space="0" w:color="auto"/>
            <w:bottom w:val="none" w:sz="0" w:space="0" w:color="auto"/>
            <w:right w:val="none" w:sz="0" w:space="0" w:color="auto"/>
          </w:divBdr>
          <w:divsChild>
            <w:div w:id="297027757">
              <w:marLeft w:val="0"/>
              <w:marRight w:val="0"/>
              <w:marTop w:val="0"/>
              <w:marBottom w:val="0"/>
              <w:divBdr>
                <w:top w:val="none" w:sz="0" w:space="0" w:color="auto"/>
                <w:left w:val="none" w:sz="0" w:space="0" w:color="auto"/>
                <w:bottom w:val="none" w:sz="0" w:space="0" w:color="auto"/>
                <w:right w:val="none" w:sz="0" w:space="0" w:color="auto"/>
              </w:divBdr>
              <w:divsChild>
                <w:div w:id="13310218">
                  <w:marLeft w:val="2685"/>
                  <w:marRight w:val="0"/>
                  <w:marTop w:val="0"/>
                  <w:marBottom w:val="0"/>
                  <w:divBdr>
                    <w:top w:val="single" w:sz="6" w:space="0" w:color="7BA7D7"/>
                    <w:left w:val="single" w:sz="6" w:space="0" w:color="7BA7D7"/>
                    <w:bottom w:val="single" w:sz="6" w:space="0" w:color="7BA7D7"/>
                    <w:right w:val="single" w:sz="6" w:space="0" w:color="7BA7D7"/>
                  </w:divBdr>
                  <w:divsChild>
                    <w:div w:id="2004770255">
                      <w:marLeft w:val="0"/>
                      <w:marRight w:val="0"/>
                      <w:marTop w:val="0"/>
                      <w:marBottom w:val="0"/>
                      <w:divBdr>
                        <w:top w:val="single" w:sz="6" w:space="2" w:color="999999"/>
                        <w:left w:val="single" w:sz="6" w:space="2" w:color="999999"/>
                        <w:bottom w:val="single" w:sz="6" w:space="0" w:color="999999"/>
                        <w:right w:val="single" w:sz="6" w:space="2" w:color="999999"/>
                      </w:divBdr>
                      <w:divsChild>
                        <w:div w:id="147863876">
                          <w:marLeft w:val="0"/>
                          <w:marRight w:val="0"/>
                          <w:marTop w:val="0"/>
                          <w:marBottom w:val="0"/>
                          <w:divBdr>
                            <w:top w:val="none" w:sz="0" w:space="0" w:color="auto"/>
                            <w:left w:val="none" w:sz="0" w:space="0" w:color="auto"/>
                            <w:bottom w:val="none" w:sz="0" w:space="0" w:color="auto"/>
                            <w:right w:val="none" w:sz="0" w:space="0" w:color="auto"/>
                          </w:divBdr>
                          <w:divsChild>
                            <w:div w:id="486482328">
                              <w:marLeft w:val="0"/>
                              <w:marRight w:val="0"/>
                              <w:marTop w:val="0"/>
                              <w:marBottom w:val="0"/>
                              <w:divBdr>
                                <w:top w:val="none" w:sz="0" w:space="0" w:color="auto"/>
                                <w:left w:val="none" w:sz="0" w:space="0" w:color="auto"/>
                                <w:bottom w:val="none" w:sz="0" w:space="0" w:color="auto"/>
                                <w:right w:val="none" w:sz="0" w:space="0" w:color="auto"/>
                              </w:divBdr>
                              <w:divsChild>
                                <w:div w:id="369259122">
                                  <w:marLeft w:val="225"/>
                                  <w:marRight w:val="225"/>
                                  <w:marTop w:val="75"/>
                                  <w:marBottom w:val="75"/>
                                  <w:divBdr>
                                    <w:top w:val="none" w:sz="0" w:space="0" w:color="auto"/>
                                    <w:left w:val="none" w:sz="0" w:space="0" w:color="auto"/>
                                    <w:bottom w:val="none" w:sz="0" w:space="0" w:color="auto"/>
                                    <w:right w:val="none" w:sz="0" w:space="0" w:color="auto"/>
                                  </w:divBdr>
                                </w:div>
                              </w:divsChild>
                            </w:div>
                            <w:div w:id="243612586">
                              <w:marLeft w:val="0"/>
                              <w:marRight w:val="0"/>
                              <w:marTop w:val="0"/>
                              <w:marBottom w:val="0"/>
                              <w:divBdr>
                                <w:top w:val="none" w:sz="0" w:space="0" w:color="auto"/>
                                <w:left w:val="none" w:sz="0" w:space="0" w:color="auto"/>
                                <w:bottom w:val="none" w:sz="0" w:space="0" w:color="auto"/>
                                <w:right w:val="none" w:sz="0" w:space="0" w:color="auto"/>
                              </w:divBdr>
                              <w:divsChild>
                                <w:div w:id="131048195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8276">
      <w:bodyDiv w:val="1"/>
      <w:marLeft w:val="0"/>
      <w:marRight w:val="0"/>
      <w:marTop w:val="0"/>
      <w:marBottom w:val="0"/>
      <w:divBdr>
        <w:top w:val="none" w:sz="0" w:space="0" w:color="auto"/>
        <w:left w:val="none" w:sz="0" w:space="0" w:color="auto"/>
        <w:bottom w:val="none" w:sz="0" w:space="0" w:color="auto"/>
        <w:right w:val="none" w:sz="0" w:space="0" w:color="auto"/>
      </w:divBdr>
    </w:div>
    <w:div w:id="2016492213">
      <w:bodyDiv w:val="1"/>
      <w:marLeft w:val="0"/>
      <w:marRight w:val="0"/>
      <w:marTop w:val="0"/>
      <w:marBottom w:val="0"/>
      <w:divBdr>
        <w:top w:val="none" w:sz="0" w:space="0" w:color="auto"/>
        <w:left w:val="none" w:sz="0" w:space="0" w:color="auto"/>
        <w:bottom w:val="none" w:sz="0" w:space="0" w:color="auto"/>
        <w:right w:val="none" w:sz="0" w:space="0" w:color="auto"/>
      </w:divBdr>
      <w:divsChild>
        <w:div w:id="1335455515">
          <w:marLeft w:val="0"/>
          <w:marRight w:val="0"/>
          <w:marTop w:val="0"/>
          <w:marBottom w:val="0"/>
          <w:divBdr>
            <w:top w:val="none" w:sz="0" w:space="0" w:color="auto"/>
            <w:left w:val="none" w:sz="0" w:space="0" w:color="auto"/>
            <w:bottom w:val="none" w:sz="0" w:space="0" w:color="auto"/>
            <w:right w:val="none" w:sz="0" w:space="0" w:color="auto"/>
          </w:divBdr>
          <w:divsChild>
            <w:div w:id="1417634017">
              <w:marLeft w:val="0"/>
              <w:marRight w:val="0"/>
              <w:marTop w:val="0"/>
              <w:marBottom w:val="0"/>
              <w:divBdr>
                <w:top w:val="none" w:sz="0" w:space="0" w:color="auto"/>
                <w:left w:val="none" w:sz="0" w:space="0" w:color="auto"/>
                <w:bottom w:val="none" w:sz="0" w:space="0" w:color="auto"/>
                <w:right w:val="none" w:sz="0" w:space="0" w:color="auto"/>
              </w:divBdr>
              <w:divsChild>
                <w:div w:id="1423528070">
                  <w:marLeft w:val="2685"/>
                  <w:marRight w:val="0"/>
                  <w:marTop w:val="0"/>
                  <w:marBottom w:val="0"/>
                  <w:divBdr>
                    <w:top w:val="single" w:sz="6" w:space="0" w:color="7BA7D7"/>
                    <w:left w:val="single" w:sz="6" w:space="0" w:color="7BA7D7"/>
                    <w:bottom w:val="single" w:sz="6" w:space="0" w:color="7BA7D7"/>
                    <w:right w:val="single" w:sz="6" w:space="0" w:color="7BA7D7"/>
                  </w:divBdr>
                  <w:divsChild>
                    <w:div w:id="8486800">
                      <w:marLeft w:val="0"/>
                      <w:marRight w:val="0"/>
                      <w:marTop w:val="0"/>
                      <w:marBottom w:val="0"/>
                      <w:divBdr>
                        <w:top w:val="single" w:sz="6" w:space="2" w:color="999999"/>
                        <w:left w:val="single" w:sz="6" w:space="2" w:color="999999"/>
                        <w:bottom w:val="single" w:sz="6" w:space="0" w:color="999999"/>
                        <w:right w:val="single" w:sz="6" w:space="2" w:color="999999"/>
                      </w:divBdr>
                      <w:divsChild>
                        <w:div w:id="878398306">
                          <w:marLeft w:val="0"/>
                          <w:marRight w:val="0"/>
                          <w:marTop w:val="0"/>
                          <w:marBottom w:val="0"/>
                          <w:divBdr>
                            <w:top w:val="none" w:sz="0" w:space="0" w:color="auto"/>
                            <w:left w:val="none" w:sz="0" w:space="0" w:color="auto"/>
                            <w:bottom w:val="none" w:sz="0" w:space="0" w:color="auto"/>
                            <w:right w:val="none" w:sz="0" w:space="0" w:color="auto"/>
                          </w:divBdr>
                          <w:divsChild>
                            <w:div w:id="728382942">
                              <w:marLeft w:val="0"/>
                              <w:marRight w:val="0"/>
                              <w:marTop w:val="0"/>
                              <w:marBottom w:val="0"/>
                              <w:divBdr>
                                <w:top w:val="single" w:sz="6" w:space="8" w:color="auto"/>
                                <w:left w:val="single" w:sz="6" w:space="8" w:color="auto"/>
                                <w:bottom w:val="single" w:sz="6" w:space="8" w:color="auto"/>
                                <w:right w:val="single" w:sz="6" w:space="8" w:color="auto"/>
                              </w:divBdr>
                              <w:divsChild>
                                <w:div w:id="809132667">
                                  <w:marLeft w:val="0"/>
                                  <w:marRight w:val="0"/>
                                  <w:marTop w:val="0"/>
                                  <w:marBottom w:val="0"/>
                                  <w:divBdr>
                                    <w:top w:val="none" w:sz="0" w:space="0" w:color="auto"/>
                                    <w:left w:val="none" w:sz="0" w:space="0" w:color="auto"/>
                                    <w:bottom w:val="none" w:sz="0" w:space="0" w:color="auto"/>
                                    <w:right w:val="none" w:sz="0" w:space="0" w:color="auto"/>
                                  </w:divBdr>
                                  <w:divsChild>
                                    <w:div w:id="966398158">
                                      <w:marLeft w:val="0"/>
                                      <w:marRight w:val="90"/>
                                      <w:marTop w:val="90"/>
                                      <w:marBottom w:val="0"/>
                                      <w:divBdr>
                                        <w:top w:val="none" w:sz="0" w:space="0" w:color="auto"/>
                                        <w:left w:val="none" w:sz="0" w:space="0" w:color="auto"/>
                                        <w:bottom w:val="none" w:sz="0" w:space="0" w:color="auto"/>
                                        <w:right w:val="none" w:sz="0" w:space="0" w:color="auto"/>
                                      </w:divBdr>
                                      <w:divsChild>
                                        <w:div w:id="589242715">
                                          <w:marLeft w:val="0"/>
                                          <w:marRight w:val="0"/>
                                          <w:marTop w:val="100"/>
                                          <w:marBottom w:val="100"/>
                                          <w:divBdr>
                                            <w:top w:val="none" w:sz="0" w:space="0" w:color="auto"/>
                                            <w:left w:val="none" w:sz="0" w:space="0" w:color="auto"/>
                                            <w:bottom w:val="none" w:sz="0" w:space="0" w:color="auto"/>
                                            <w:right w:val="none" w:sz="0" w:space="0" w:color="auto"/>
                                          </w:divBdr>
                                          <w:divsChild>
                                            <w:div w:id="546258913">
                                              <w:marLeft w:val="0"/>
                                              <w:marRight w:val="0"/>
                                              <w:marTop w:val="0"/>
                                              <w:marBottom w:val="0"/>
                                              <w:divBdr>
                                                <w:top w:val="none" w:sz="0" w:space="0" w:color="auto"/>
                                                <w:left w:val="none" w:sz="0" w:space="0" w:color="auto"/>
                                                <w:bottom w:val="none" w:sz="0" w:space="0" w:color="auto"/>
                                                <w:right w:val="none" w:sz="0" w:space="0" w:color="auto"/>
                                              </w:divBdr>
                                            </w:div>
                                            <w:div w:id="798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40237">
                              <w:marLeft w:val="0"/>
                              <w:marRight w:val="0"/>
                              <w:marTop w:val="0"/>
                              <w:marBottom w:val="0"/>
                              <w:divBdr>
                                <w:top w:val="none" w:sz="0" w:space="0" w:color="auto"/>
                                <w:left w:val="none" w:sz="0" w:space="0" w:color="auto"/>
                                <w:bottom w:val="none" w:sz="0" w:space="0" w:color="auto"/>
                                <w:right w:val="none" w:sz="0" w:space="0" w:color="auto"/>
                              </w:divBdr>
                              <w:divsChild>
                                <w:div w:id="22027209">
                                  <w:marLeft w:val="225"/>
                                  <w:marRight w:val="225"/>
                                  <w:marTop w:val="75"/>
                                  <w:marBottom w:val="75"/>
                                  <w:divBdr>
                                    <w:top w:val="none" w:sz="0" w:space="0" w:color="auto"/>
                                    <w:left w:val="none" w:sz="0" w:space="0" w:color="auto"/>
                                    <w:bottom w:val="none" w:sz="0" w:space="0" w:color="auto"/>
                                    <w:right w:val="none" w:sz="0" w:space="0" w:color="auto"/>
                                  </w:divBdr>
                                </w:div>
                              </w:divsChild>
                            </w:div>
                            <w:div w:id="896283398">
                              <w:marLeft w:val="0"/>
                              <w:marRight w:val="0"/>
                              <w:marTop w:val="0"/>
                              <w:marBottom w:val="0"/>
                              <w:divBdr>
                                <w:top w:val="single" w:sz="6" w:space="8" w:color="0557F0"/>
                                <w:left w:val="single" w:sz="6" w:space="8" w:color="0557F0"/>
                                <w:bottom w:val="single" w:sz="6" w:space="8" w:color="0557F0"/>
                                <w:right w:val="single" w:sz="6" w:space="8" w:color="0557F0"/>
                              </w:divBdr>
                            </w:div>
                            <w:div w:id="1601915181">
                              <w:marLeft w:val="0"/>
                              <w:marRight w:val="0"/>
                              <w:marTop w:val="0"/>
                              <w:marBottom w:val="0"/>
                              <w:divBdr>
                                <w:top w:val="none" w:sz="0" w:space="0" w:color="auto"/>
                                <w:left w:val="none" w:sz="0" w:space="0" w:color="auto"/>
                                <w:bottom w:val="none" w:sz="0" w:space="0" w:color="auto"/>
                                <w:right w:val="none" w:sz="0" w:space="0" w:color="auto"/>
                              </w:divBdr>
                              <w:divsChild>
                                <w:div w:id="1551381570">
                                  <w:marLeft w:val="225"/>
                                  <w:marRight w:val="225"/>
                                  <w:marTop w:val="75"/>
                                  <w:marBottom w:val="75"/>
                                  <w:divBdr>
                                    <w:top w:val="none" w:sz="0" w:space="0" w:color="auto"/>
                                    <w:left w:val="none" w:sz="0" w:space="0" w:color="auto"/>
                                    <w:bottom w:val="none" w:sz="0" w:space="0" w:color="auto"/>
                                    <w:right w:val="none" w:sz="0" w:space="0" w:color="auto"/>
                                  </w:divBdr>
                                </w:div>
                              </w:divsChild>
                            </w:div>
                            <w:div w:id="1723140418">
                              <w:marLeft w:val="0"/>
                              <w:marRight w:val="0"/>
                              <w:marTop w:val="0"/>
                              <w:marBottom w:val="0"/>
                              <w:divBdr>
                                <w:top w:val="none" w:sz="0" w:space="0" w:color="auto"/>
                                <w:left w:val="none" w:sz="0" w:space="0" w:color="auto"/>
                                <w:bottom w:val="none" w:sz="0" w:space="0" w:color="auto"/>
                                <w:right w:val="none" w:sz="0" w:space="0" w:color="auto"/>
                              </w:divBdr>
                              <w:divsChild>
                                <w:div w:id="850490252">
                                  <w:marLeft w:val="225"/>
                                  <w:marRight w:val="225"/>
                                  <w:marTop w:val="75"/>
                                  <w:marBottom w:val="75"/>
                                  <w:divBdr>
                                    <w:top w:val="none" w:sz="0" w:space="0" w:color="auto"/>
                                    <w:left w:val="none" w:sz="0" w:space="0" w:color="auto"/>
                                    <w:bottom w:val="none" w:sz="0" w:space="0" w:color="auto"/>
                                    <w:right w:val="none" w:sz="0" w:space="0" w:color="auto"/>
                                  </w:divBdr>
                                </w:div>
                              </w:divsChild>
                            </w:div>
                            <w:div w:id="1364987154">
                              <w:marLeft w:val="0"/>
                              <w:marRight w:val="0"/>
                              <w:marTop w:val="0"/>
                              <w:marBottom w:val="0"/>
                              <w:divBdr>
                                <w:top w:val="none" w:sz="0" w:space="0" w:color="auto"/>
                                <w:left w:val="none" w:sz="0" w:space="0" w:color="auto"/>
                                <w:bottom w:val="none" w:sz="0" w:space="0" w:color="auto"/>
                                <w:right w:val="none" w:sz="0" w:space="0" w:color="auto"/>
                              </w:divBdr>
                              <w:divsChild>
                                <w:div w:id="846409740">
                                  <w:marLeft w:val="225"/>
                                  <w:marRight w:val="225"/>
                                  <w:marTop w:val="75"/>
                                  <w:marBottom w:val="75"/>
                                  <w:divBdr>
                                    <w:top w:val="none" w:sz="0" w:space="0" w:color="auto"/>
                                    <w:left w:val="none" w:sz="0" w:space="0" w:color="auto"/>
                                    <w:bottom w:val="none" w:sz="0" w:space="0" w:color="auto"/>
                                    <w:right w:val="none" w:sz="0" w:space="0" w:color="auto"/>
                                  </w:divBdr>
                                </w:div>
                              </w:divsChild>
                            </w:div>
                            <w:div w:id="406346616">
                              <w:marLeft w:val="0"/>
                              <w:marRight w:val="0"/>
                              <w:marTop w:val="0"/>
                              <w:marBottom w:val="0"/>
                              <w:divBdr>
                                <w:top w:val="none" w:sz="0" w:space="0" w:color="auto"/>
                                <w:left w:val="none" w:sz="0" w:space="0" w:color="auto"/>
                                <w:bottom w:val="none" w:sz="0" w:space="0" w:color="auto"/>
                                <w:right w:val="none" w:sz="0" w:space="0" w:color="auto"/>
                              </w:divBdr>
                            </w:div>
                            <w:div w:id="108744888">
                              <w:marLeft w:val="0"/>
                              <w:marRight w:val="0"/>
                              <w:marTop w:val="0"/>
                              <w:marBottom w:val="0"/>
                              <w:divBdr>
                                <w:top w:val="none" w:sz="0" w:space="0" w:color="auto"/>
                                <w:left w:val="none" w:sz="0" w:space="0" w:color="auto"/>
                                <w:bottom w:val="none" w:sz="0" w:space="0" w:color="auto"/>
                                <w:right w:val="none" w:sz="0" w:space="0" w:color="auto"/>
                              </w:divBdr>
                              <w:divsChild>
                                <w:div w:id="1804746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569423">
      <w:bodyDiv w:val="1"/>
      <w:marLeft w:val="0"/>
      <w:marRight w:val="0"/>
      <w:marTop w:val="0"/>
      <w:marBottom w:val="0"/>
      <w:divBdr>
        <w:top w:val="none" w:sz="0" w:space="0" w:color="auto"/>
        <w:left w:val="none" w:sz="0" w:space="0" w:color="auto"/>
        <w:bottom w:val="none" w:sz="0" w:space="0" w:color="auto"/>
        <w:right w:val="none" w:sz="0" w:space="0" w:color="auto"/>
      </w:divBdr>
      <w:divsChild>
        <w:div w:id="674306306">
          <w:marLeft w:val="0"/>
          <w:marRight w:val="0"/>
          <w:marTop w:val="0"/>
          <w:marBottom w:val="0"/>
          <w:divBdr>
            <w:top w:val="none" w:sz="0" w:space="0" w:color="auto"/>
            <w:left w:val="none" w:sz="0" w:space="0" w:color="auto"/>
            <w:bottom w:val="none" w:sz="0" w:space="0" w:color="auto"/>
            <w:right w:val="none" w:sz="0" w:space="0" w:color="auto"/>
          </w:divBdr>
          <w:divsChild>
            <w:div w:id="1898474928">
              <w:marLeft w:val="0"/>
              <w:marRight w:val="0"/>
              <w:marTop w:val="0"/>
              <w:marBottom w:val="0"/>
              <w:divBdr>
                <w:top w:val="none" w:sz="0" w:space="0" w:color="auto"/>
                <w:left w:val="none" w:sz="0" w:space="0" w:color="auto"/>
                <w:bottom w:val="none" w:sz="0" w:space="0" w:color="auto"/>
                <w:right w:val="none" w:sz="0" w:space="0" w:color="auto"/>
              </w:divBdr>
              <w:divsChild>
                <w:div w:id="1517423102">
                  <w:marLeft w:val="2685"/>
                  <w:marRight w:val="0"/>
                  <w:marTop w:val="0"/>
                  <w:marBottom w:val="0"/>
                  <w:divBdr>
                    <w:top w:val="single" w:sz="6" w:space="0" w:color="7BA7D7"/>
                    <w:left w:val="single" w:sz="6" w:space="0" w:color="7BA7D7"/>
                    <w:bottom w:val="single" w:sz="6" w:space="0" w:color="7BA7D7"/>
                    <w:right w:val="single" w:sz="6" w:space="0" w:color="7BA7D7"/>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422260934">
                          <w:marLeft w:val="225"/>
                          <w:marRight w:val="225"/>
                          <w:marTop w:val="75"/>
                          <w:marBottom w:val="75"/>
                          <w:divBdr>
                            <w:top w:val="none" w:sz="0" w:space="0" w:color="auto"/>
                            <w:left w:val="none" w:sz="0" w:space="0" w:color="auto"/>
                            <w:bottom w:val="none" w:sz="0" w:space="0" w:color="auto"/>
                            <w:right w:val="none" w:sz="0" w:space="0" w:color="auto"/>
                          </w:divBdr>
                          <w:divsChild>
                            <w:div w:id="56168820">
                              <w:marLeft w:val="0"/>
                              <w:marRight w:val="0"/>
                              <w:marTop w:val="0"/>
                              <w:marBottom w:val="0"/>
                              <w:divBdr>
                                <w:top w:val="none" w:sz="0" w:space="0" w:color="auto"/>
                                <w:left w:val="none" w:sz="0" w:space="0" w:color="auto"/>
                                <w:bottom w:val="none" w:sz="0" w:space="0" w:color="auto"/>
                                <w:right w:val="none" w:sz="0" w:space="0" w:color="auto"/>
                              </w:divBdr>
                            </w:div>
                            <w:div w:id="769546194">
                              <w:marLeft w:val="0"/>
                              <w:marRight w:val="0"/>
                              <w:marTop w:val="0"/>
                              <w:marBottom w:val="0"/>
                              <w:divBdr>
                                <w:top w:val="none" w:sz="0" w:space="0" w:color="auto"/>
                                <w:left w:val="none" w:sz="0" w:space="0" w:color="auto"/>
                                <w:bottom w:val="none" w:sz="0" w:space="0" w:color="auto"/>
                                <w:right w:val="none" w:sz="0" w:space="0" w:color="auto"/>
                              </w:divBdr>
                            </w:div>
                            <w:div w:id="971209082">
                              <w:marLeft w:val="0"/>
                              <w:marRight w:val="0"/>
                              <w:marTop w:val="0"/>
                              <w:marBottom w:val="0"/>
                              <w:divBdr>
                                <w:top w:val="none" w:sz="0" w:space="0" w:color="auto"/>
                                <w:left w:val="none" w:sz="0" w:space="0" w:color="auto"/>
                                <w:bottom w:val="none" w:sz="0" w:space="0" w:color="auto"/>
                                <w:right w:val="none" w:sz="0" w:space="0" w:color="auto"/>
                              </w:divBdr>
                            </w:div>
                            <w:div w:id="2066754943">
                              <w:marLeft w:val="0"/>
                              <w:marRight w:val="0"/>
                              <w:marTop w:val="0"/>
                              <w:marBottom w:val="0"/>
                              <w:divBdr>
                                <w:top w:val="none" w:sz="0" w:space="0" w:color="auto"/>
                                <w:left w:val="none" w:sz="0" w:space="0" w:color="auto"/>
                                <w:bottom w:val="none" w:sz="0" w:space="0" w:color="auto"/>
                                <w:right w:val="none" w:sz="0" w:space="0" w:color="auto"/>
                              </w:divBdr>
                            </w:div>
                            <w:div w:id="140074532">
                              <w:marLeft w:val="0"/>
                              <w:marRight w:val="0"/>
                              <w:marTop w:val="0"/>
                              <w:marBottom w:val="0"/>
                              <w:divBdr>
                                <w:top w:val="none" w:sz="0" w:space="0" w:color="auto"/>
                                <w:left w:val="none" w:sz="0" w:space="0" w:color="auto"/>
                                <w:bottom w:val="none" w:sz="0" w:space="0" w:color="auto"/>
                                <w:right w:val="none" w:sz="0" w:space="0" w:color="auto"/>
                              </w:divBdr>
                            </w:div>
                            <w:div w:id="720398277">
                              <w:marLeft w:val="0"/>
                              <w:marRight w:val="0"/>
                              <w:marTop w:val="0"/>
                              <w:marBottom w:val="0"/>
                              <w:divBdr>
                                <w:top w:val="none" w:sz="0" w:space="0" w:color="auto"/>
                                <w:left w:val="none" w:sz="0" w:space="0" w:color="auto"/>
                                <w:bottom w:val="none" w:sz="0" w:space="0" w:color="auto"/>
                                <w:right w:val="none" w:sz="0" w:space="0" w:color="auto"/>
                              </w:divBdr>
                            </w:div>
                            <w:div w:id="538473469">
                              <w:marLeft w:val="0"/>
                              <w:marRight w:val="0"/>
                              <w:marTop w:val="0"/>
                              <w:marBottom w:val="0"/>
                              <w:divBdr>
                                <w:top w:val="none" w:sz="0" w:space="0" w:color="auto"/>
                                <w:left w:val="none" w:sz="0" w:space="0" w:color="auto"/>
                                <w:bottom w:val="none" w:sz="0" w:space="0" w:color="auto"/>
                                <w:right w:val="none" w:sz="0" w:space="0" w:color="auto"/>
                              </w:divBdr>
                            </w:div>
                            <w:div w:id="1754352494">
                              <w:marLeft w:val="0"/>
                              <w:marRight w:val="0"/>
                              <w:marTop w:val="0"/>
                              <w:marBottom w:val="0"/>
                              <w:divBdr>
                                <w:top w:val="none" w:sz="0" w:space="0" w:color="auto"/>
                                <w:left w:val="none" w:sz="0" w:space="0" w:color="auto"/>
                                <w:bottom w:val="none" w:sz="0" w:space="0" w:color="auto"/>
                                <w:right w:val="none" w:sz="0" w:space="0" w:color="auto"/>
                              </w:divBdr>
                            </w:div>
                            <w:div w:id="1503005054">
                              <w:marLeft w:val="0"/>
                              <w:marRight w:val="0"/>
                              <w:marTop w:val="0"/>
                              <w:marBottom w:val="0"/>
                              <w:divBdr>
                                <w:top w:val="none" w:sz="0" w:space="0" w:color="auto"/>
                                <w:left w:val="none" w:sz="0" w:space="0" w:color="auto"/>
                                <w:bottom w:val="none" w:sz="0" w:space="0" w:color="auto"/>
                                <w:right w:val="none" w:sz="0" w:space="0" w:color="auto"/>
                              </w:divBdr>
                            </w:div>
                            <w:div w:id="1142768230">
                              <w:marLeft w:val="0"/>
                              <w:marRight w:val="0"/>
                              <w:marTop w:val="0"/>
                              <w:marBottom w:val="0"/>
                              <w:divBdr>
                                <w:top w:val="none" w:sz="0" w:space="0" w:color="auto"/>
                                <w:left w:val="none" w:sz="0" w:space="0" w:color="auto"/>
                                <w:bottom w:val="none" w:sz="0" w:space="0" w:color="auto"/>
                                <w:right w:val="none" w:sz="0" w:space="0" w:color="auto"/>
                              </w:divBdr>
                            </w:div>
                            <w:div w:id="1481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2088">
                      <w:marLeft w:val="0"/>
                      <w:marRight w:val="0"/>
                      <w:marTop w:val="0"/>
                      <w:marBottom w:val="0"/>
                      <w:divBdr>
                        <w:top w:val="single" w:sz="6" w:space="8" w:color="080700"/>
                        <w:left w:val="single" w:sz="6" w:space="8" w:color="080700"/>
                        <w:bottom w:val="single" w:sz="6" w:space="8" w:color="080700"/>
                        <w:right w:val="single" w:sz="6" w:space="8" w:color="080700"/>
                      </w:divBdr>
                    </w:div>
                    <w:div w:id="320814426">
                      <w:marLeft w:val="0"/>
                      <w:marRight w:val="0"/>
                      <w:marTop w:val="0"/>
                      <w:marBottom w:val="0"/>
                      <w:divBdr>
                        <w:top w:val="none" w:sz="0" w:space="0" w:color="auto"/>
                        <w:left w:val="none" w:sz="0" w:space="0" w:color="auto"/>
                        <w:bottom w:val="none" w:sz="0" w:space="0" w:color="auto"/>
                        <w:right w:val="none" w:sz="0" w:space="0" w:color="auto"/>
                      </w:divBdr>
                      <w:divsChild>
                        <w:div w:id="36973405">
                          <w:marLeft w:val="225"/>
                          <w:marRight w:val="225"/>
                          <w:marTop w:val="75"/>
                          <w:marBottom w:val="75"/>
                          <w:divBdr>
                            <w:top w:val="none" w:sz="0" w:space="0" w:color="auto"/>
                            <w:left w:val="none" w:sz="0" w:space="0" w:color="auto"/>
                            <w:bottom w:val="none" w:sz="0" w:space="0" w:color="auto"/>
                            <w:right w:val="none" w:sz="0" w:space="0" w:color="auto"/>
                          </w:divBdr>
                        </w:div>
                      </w:divsChild>
                    </w:div>
                    <w:div w:id="329336172">
                      <w:marLeft w:val="0"/>
                      <w:marRight w:val="0"/>
                      <w:marTop w:val="0"/>
                      <w:marBottom w:val="0"/>
                      <w:divBdr>
                        <w:top w:val="none" w:sz="0" w:space="0" w:color="auto"/>
                        <w:left w:val="none" w:sz="0" w:space="0" w:color="auto"/>
                        <w:bottom w:val="none" w:sz="0" w:space="0" w:color="auto"/>
                        <w:right w:val="none" w:sz="0" w:space="0" w:color="auto"/>
                      </w:divBdr>
                      <w:divsChild>
                        <w:div w:id="924653824">
                          <w:marLeft w:val="225"/>
                          <w:marRight w:val="225"/>
                          <w:marTop w:val="75"/>
                          <w:marBottom w:val="75"/>
                          <w:divBdr>
                            <w:top w:val="none" w:sz="0" w:space="0" w:color="auto"/>
                            <w:left w:val="none" w:sz="0" w:space="0" w:color="auto"/>
                            <w:bottom w:val="none" w:sz="0" w:space="0" w:color="auto"/>
                            <w:right w:val="none" w:sz="0" w:space="0" w:color="auto"/>
                          </w:divBdr>
                        </w:div>
                      </w:divsChild>
                    </w:div>
                    <w:div w:id="1779448294">
                      <w:marLeft w:val="0"/>
                      <w:marRight w:val="0"/>
                      <w:marTop w:val="0"/>
                      <w:marBottom w:val="0"/>
                      <w:divBdr>
                        <w:top w:val="single" w:sz="6" w:space="8" w:color="060000"/>
                        <w:left w:val="single" w:sz="6" w:space="8" w:color="060000"/>
                        <w:bottom w:val="single" w:sz="6" w:space="8" w:color="060000"/>
                        <w:right w:val="single" w:sz="6" w:space="8" w:color="060000"/>
                      </w:divBdr>
                    </w:div>
                    <w:div w:id="535117811">
                      <w:marLeft w:val="0"/>
                      <w:marRight w:val="0"/>
                      <w:marTop w:val="0"/>
                      <w:marBottom w:val="0"/>
                      <w:divBdr>
                        <w:top w:val="none" w:sz="0" w:space="0" w:color="auto"/>
                        <w:left w:val="none" w:sz="0" w:space="0" w:color="auto"/>
                        <w:bottom w:val="none" w:sz="0" w:space="0" w:color="auto"/>
                        <w:right w:val="none" w:sz="0" w:space="0" w:color="auto"/>
                      </w:divBdr>
                      <w:divsChild>
                        <w:div w:id="1488597673">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0126186">
      <w:bodyDiv w:val="1"/>
      <w:marLeft w:val="0"/>
      <w:marRight w:val="0"/>
      <w:marTop w:val="0"/>
      <w:marBottom w:val="0"/>
      <w:divBdr>
        <w:top w:val="none" w:sz="0" w:space="0" w:color="auto"/>
        <w:left w:val="none" w:sz="0" w:space="0" w:color="auto"/>
        <w:bottom w:val="none" w:sz="0" w:space="0" w:color="auto"/>
        <w:right w:val="none" w:sz="0" w:space="0" w:color="auto"/>
      </w:divBdr>
      <w:divsChild>
        <w:div w:id="450713342">
          <w:marLeft w:val="0"/>
          <w:marRight w:val="0"/>
          <w:marTop w:val="0"/>
          <w:marBottom w:val="0"/>
          <w:divBdr>
            <w:top w:val="none" w:sz="0" w:space="0" w:color="auto"/>
            <w:left w:val="none" w:sz="0" w:space="0" w:color="auto"/>
            <w:bottom w:val="none" w:sz="0" w:space="0" w:color="auto"/>
            <w:right w:val="none" w:sz="0" w:space="0" w:color="auto"/>
          </w:divBdr>
          <w:divsChild>
            <w:div w:id="1765225566">
              <w:marLeft w:val="0"/>
              <w:marRight w:val="0"/>
              <w:marTop w:val="0"/>
              <w:marBottom w:val="0"/>
              <w:divBdr>
                <w:top w:val="none" w:sz="0" w:space="0" w:color="auto"/>
                <w:left w:val="none" w:sz="0" w:space="0" w:color="auto"/>
                <w:bottom w:val="none" w:sz="0" w:space="0" w:color="auto"/>
                <w:right w:val="none" w:sz="0" w:space="0" w:color="auto"/>
              </w:divBdr>
              <w:divsChild>
                <w:div w:id="1858618933">
                  <w:marLeft w:val="2685"/>
                  <w:marRight w:val="0"/>
                  <w:marTop w:val="0"/>
                  <w:marBottom w:val="0"/>
                  <w:divBdr>
                    <w:top w:val="single" w:sz="6" w:space="0" w:color="7BA7D7"/>
                    <w:left w:val="single" w:sz="6" w:space="0" w:color="7BA7D7"/>
                    <w:bottom w:val="single" w:sz="6" w:space="0" w:color="7BA7D7"/>
                    <w:right w:val="single" w:sz="6" w:space="0" w:color="7BA7D7"/>
                  </w:divBdr>
                  <w:divsChild>
                    <w:div w:id="1514764586">
                      <w:marLeft w:val="0"/>
                      <w:marRight w:val="0"/>
                      <w:marTop w:val="0"/>
                      <w:marBottom w:val="0"/>
                      <w:divBdr>
                        <w:top w:val="single" w:sz="6" w:space="2" w:color="999999"/>
                        <w:left w:val="single" w:sz="6" w:space="2" w:color="999999"/>
                        <w:bottom w:val="single" w:sz="6" w:space="0" w:color="999999"/>
                        <w:right w:val="single" w:sz="6" w:space="2" w:color="999999"/>
                      </w:divBdr>
                      <w:divsChild>
                        <w:div w:id="1155338790">
                          <w:marLeft w:val="0"/>
                          <w:marRight w:val="0"/>
                          <w:marTop w:val="0"/>
                          <w:marBottom w:val="0"/>
                          <w:divBdr>
                            <w:top w:val="none" w:sz="0" w:space="0" w:color="auto"/>
                            <w:left w:val="none" w:sz="0" w:space="0" w:color="auto"/>
                            <w:bottom w:val="none" w:sz="0" w:space="0" w:color="auto"/>
                            <w:right w:val="none" w:sz="0" w:space="0" w:color="auto"/>
                          </w:divBdr>
                          <w:divsChild>
                            <w:div w:id="835459286">
                              <w:marLeft w:val="0"/>
                              <w:marRight w:val="0"/>
                              <w:marTop w:val="0"/>
                              <w:marBottom w:val="0"/>
                              <w:divBdr>
                                <w:top w:val="single" w:sz="6" w:space="8" w:color="auto"/>
                                <w:left w:val="single" w:sz="6" w:space="8" w:color="auto"/>
                                <w:bottom w:val="single" w:sz="6" w:space="8" w:color="auto"/>
                                <w:right w:val="single" w:sz="6" w:space="8" w:color="auto"/>
                              </w:divBdr>
                              <w:divsChild>
                                <w:div w:id="1834178270">
                                  <w:marLeft w:val="0"/>
                                  <w:marRight w:val="0"/>
                                  <w:marTop w:val="0"/>
                                  <w:marBottom w:val="0"/>
                                  <w:divBdr>
                                    <w:top w:val="none" w:sz="0" w:space="0" w:color="auto"/>
                                    <w:left w:val="none" w:sz="0" w:space="0" w:color="auto"/>
                                    <w:bottom w:val="none" w:sz="0" w:space="0" w:color="auto"/>
                                    <w:right w:val="none" w:sz="0" w:space="0" w:color="auto"/>
                                  </w:divBdr>
                                  <w:divsChild>
                                    <w:div w:id="1191842069">
                                      <w:marLeft w:val="0"/>
                                      <w:marRight w:val="90"/>
                                      <w:marTop w:val="90"/>
                                      <w:marBottom w:val="0"/>
                                      <w:divBdr>
                                        <w:top w:val="none" w:sz="0" w:space="0" w:color="auto"/>
                                        <w:left w:val="none" w:sz="0" w:space="0" w:color="auto"/>
                                        <w:bottom w:val="none" w:sz="0" w:space="0" w:color="auto"/>
                                        <w:right w:val="none" w:sz="0" w:space="0" w:color="auto"/>
                                      </w:divBdr>
                                      <w:divsChild>
                                        <w:div w:id="1259438037">
                                          <w:marLeft w:val="0"/>
                                          <w:marRight w:val="0"/>
                                          <w:marTop w:val="100"/>
                                          <w:marBottom w:val="100"/>
                                          <w:divBdr>
                                            <w:top w:val="none" w:sz="0" w:space="0" w:color="auto"/>
                                            <w:left w:val="none" w:sz="0" w:space="0" w:color="auto"/>
                                            <w:bottom w:val="none" w:sz="0" w:space="0" w:color="auto"/>
                                            <w:right w:val="none" w:sz="0" w:space="0" w:color="auto"/>
                                          </w:divBdr>
                                          <w:divsChild>
                                            <w:div w:id="1473475014">
                                              <w:marLeft w:val="0"/>
                                              <w:marRight w:val="0"/>
                                              <w:marTop w:val="0"/>
                                              <w:marBottom w:val="0"/>
                                              <w:divBdr>
                                                <w:top w:val="none" w:sz="0" w:space="0" w:color="auto"/>
                                                <w:left w:val="none" w:sz="0" w:space="0" w:color="auto"/>
                                                <w:bottom w:val="none" w:sz="0" w:space="0" w:color="auto"/>
                                                <w:right w:val="none" w:sz="0" w:space="0" w:color="auto"/>
                                              </w:divBdr>
                                            </w:div>
                                            <w:div w:id="14897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59686">
                              <w:marLeft w:val="0"/>
                              <w:marRight w:val="0"/>
                              <w:marTop w:val="0"/>
                              <w:marBottom w:val="0"/>
                              <w:divBdr>
                                <w:top w:val="none" w:sz="0" w:space="0" w:color="auto"/>
                                <w:left w:val="none" w:sz="0" w:space="0" w:color="auto"/>
                                <w:bottom w:val="none" w:sz="0" w:space="0" w:color="auto"/>
                                <w:right w:val="none" w:sz="0" w:space="0" w:color="auto"/>
                              </w:divBdr>
                              <w:divsChild>
                                <w:div w:id="1521625032">
                                  <w:marLeft w:val="225"/>
                                  <w:marRight w:val="225"/>
                                  <w:marTop w:val="75"/>
                                  <w:marBottom w:val="75"/>
                                  <w:divBdr>
                                    <w:top w:val="none" w:sz="0" w:space="0" w:color="auto"/>
                                    <w:left w:val="none" w:sz="0" w:space="0" w:color="auto"/>
                                    <w:bottom w:val="none" w:sz="0" w:space="0" w:color="auto"/>
                                    <w:right w:val="none" w:sz="0" w:space="0" w:color="auto"/>
                                  </w:divBdr>
                                </w:div>
                              </w:divsChild>
                            </w:div>
                            <w:div w:id="647049480">
                              <w:marLeft w:val="0"/>
                              <w:marRight w:val="0"/>
                              <w:marTop w:val="0"/>
                              <w:marBottom w:val="0"/>
                              <w:divBdr>
                                <w:top w:val="single" w:sz="6" w:space="8" w:color="0557F0"/>
                                <w:left w:val="single" w:sz="6" w:space="8" w:color="0557F0"/>
                                <w:bottom w:val="single" w:sz="6" w:space="8" w:color="0557F0"/>
                                <w:right w:val="single" w:sz="6" w:space="8" w:color="0557F0"/>
                              </w:divBdr>
                            </w:div>
                            <w:div w:id="1984119849">
                              <w:marLeft w:val="0"/>
                              <w:marRight w:val="0"/>
                              <w:marTop w:val="0"/>
                              <w:marBottom w:val="0"/>
                              <w:divBdr>
                                <w:top w:val="none" w:sz="0" w:space="0" w:color="auto"/>
                                <w:left w:val="none" w:sz="0" w:space="0" w:color="auto"/>
                                <w:bottom w:val="none" w:sz="0" w:space="0" w:color="auto"/>
                                <w:right w:val="none" w:sz="0" w:space="0" w:color="auto"/>
                              </w:divBdr>
                              <w:divsChild>
                                <w:div w:id="352539370">
                                  <w:marLeft w:val="225"/>
                                  <w:marRight w:val="225"/>
                                  <w:marTop w:val="75"/>
                                  <w:marBottom w:val="75"/>
                                  <w:divBdr>
                                    <w:top w:val="none" w:sz="0" w:space="0" w:color="auto"/>
                                    <w:left w:val="none" w:sz="0" w:space="0" w:color="auto"/>
                                    <w:bottom w:val="none" w:sz="0" w:space="0" w:color="auto"/>
                                    <w:right w:val="none" w:sz="0" w:space="0" w:color="auto"/>
                                  </w:divBdr>
                                </w:div>
                              </w:divsChild>
                            </w:div>
                            <w:div w:id="587537811">
                              <w:marLeft w:val="0"/>
                              <w:marRight w:val="0"/>
                              <w:marTop w:val="0"/>
                              <w:marBottom w:val="0"/>
                              <w:divBdr>
                                <w:top w:val="none" w:sz="0" w:space="0" w:color="auto"/>
                                <w:left w:val="none" w:sz="0" w:space="0" w:color="auto"/>
                                <w:bottom w:val="none" w:sz="0" w:space="0" w:color="auto"/>
                                <w:right w:val="none" w:sz="0" w:space="0" w:color="auto"/>
                              </w:divBdr>
                              <w:divsChild>
                                <w:div w:id="1920363578">
                                  <w:marLeft w:val="225"/>
                                  <w:marRight w:val="225"/>
                                  <w:marTop w:val="75"/>
                                  <w:marBottom w:val="75"/>
                                  <w:divBdr>
                                    <w:top w:val="none" w:sz="0" w:space="0" w:color="auto"/>
                                    <w:left w:val="none" w:sz="0" w:space="0" w:color="auto"/>
                                    <w:bottom w:val="none" w:sz="0" w:space="0" w:color="auto"/>
                                    <w:right w:val="none" w:sz="0" w:space="0" w:color="auto"/>
                                  </w:divBdr>
                                </w:div>
                              </w:divsChild>
                            </w:div>
                            <w:div w:id="885918161">
                              <w:marLeft w:val="0"/>
                              <w:marRight w:val="0"/>
                              <w:marTop w:val="0"/>
                              <w:marBottom w:val="0"/>
                              <w:divBdr>
                                <w:top w:val="none" w:sz="0" w:space="0" w:color="auto"/>
                                <w:left w:val="none" w:sz="0" w:space="0" w:color="auto"/>
                                <w:bottom w:val="none" w:sz="0" w:space="0" w:color="auto"/>
                                <w:right w:val="none" w:sz="0" w:space="0" w:color="auto"/>
                              </w:divBdr>
                              <w:divsChild>
                                <w:div w:id="814377996">
                                  <w:marLeft w:val="225"/>
                                  <w:marRight w:val="225"/>
                                  <w:marTop w:val="75"/>
                                  <w:marBottom w:val="75"/>
                                  <w:divBdr>
                                    <w:top w:val="none" w:sz="0" w:space="0" w:color="auto"/>
                                    <w:left w:val="none" w:sz="0" w:space="0" w:color="auto"/>
                                    <w:bottom w:val="none" w:sz="0" w:space="0" w:color="auto"/>
                                    <w:right w:val="none" w:sz="0" w:space="0" w:color="auto"/>
                                  </w:divBdr>
                                </w:div>
                              </w:divsChild>
                            </w:div>
                            <w:div w:id="335159954">
                              <w:marLeft w:val="0"/>
                              <w:marRight w:val="0"/>
                              <w:marTop w:val="0"/>
                              <w:marBottom w:val="0"/>
                              <w:divBdr>
                                <w:top w:val="none" w:sz="0" w:space="0" w:color="auto"/>
                                <w:left w:val="none" w:sz="0" w:space="0" w:color="auto"/>
                                <w:bottom w:val="none" w:sz="0" w:space="0" w:color="auto"/>
                                <w:right w:val="none" w:sz="0" w:space="0" w:color="auto"/>
                              </w:divBdr>
                            </w:div>
                            <w:div w:id="785077406">
                              <w:marLeft w:val="0"/>
                              <w:marRight w:val="0"/>
                              <w:marTop w:val="0"/>
                              <w:marBottom w:val="0"/>
                              <w:divBdr>
                                <w:top w:val="none" w:sz="0" w:space="0" w:color="auto"/>
                                <w:left w:val="none" w:sz="0" w:space="0" w:color="auto"/>
                                <w:bottom w:val="none" w:sz="0" w:space="0" w:color="auto"/>
                                <w:right w:val="none" w:sz="0" w:space="0" w:color="auto"/>
                              </w:divBdr>
                              <w:divsChild>
                                <w:div w:id="26516335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038">
      <w:bodyDiv w:val="1"/>
      <w:marLeft w:val="0"/>
      <w:marRight w:val="0"/>
      <w:marTop w:val="0"/>
      <w:marBottom w:val="0"/>
      <w:divBdr>
        <w:top w:val="none" w:sz="0" w:space="0" w:color="auto"/>
        <w:left w:val="none" w:sz="0" w:space="0" w:color="auto"/>
        <w:bottom w:val="none" w:sz="0" w:space="0" w:color="auto"/>
        <w:right w:val="none" w:sz="0" w:space="0" w:color="auto"/>
      </w:divBdr>
      <w:divsChild>
        <w:div w:id="1973947259">
          <w:marLeft w:val="0"/>
          <w:marRight w:val="0"/>
          <w:marTop w:val="0"/>
          <w:marBottom w:val="0"/>
          <w:divBdr>
            <w:top w:val="none" w:sz="0" w:space="0" w:color="auto"/>
            <w:left w:val="none" w:sz="0" w:space="0" w:color="auto"/>
            <w:bottom w:val="none" w:sz="0" w:space="0" w:color="auto"/>
            <w:right w:val="none" w:sz="0" w:space="0" w:color="auto"/>
          </w:divBdr>
          <w:divsChild>
            <w:div w:id="452484482">
              <w:marLeft w:val="0"/>
              <w:marRight w:val="0"/>
              <w:marTop w:val="0"/>
              <w:marBottom w:val="0"/>
              <w:divBdr>
                <w:top w:val="none" w:sz="0" w:space="0" w:color="auto"/>
                <w:left w:val="none" w:sz="0" w:space="0" w:color="auto"/>
                <w:bottom w:val="none" w:sz="0" w:space="0" w:color="auto"/>
                <w:right w:val="none" w:sz="0" w:space="0" w:color="auto"/>
              </w:divBdr>
              <w:divsChild>
                <w:div w:id="1880319721">
                  <w:marLeft w:val="2685"/>
                  <w:marRight w:val="0"/>
                  <w:marTop w:val="0"/>
                  <w:marBottom w:val="0"/>
                  <w:divBdr>
                    <w:top w:val="single" w:sz="6" w:space="0" w:color="7BA7D7"/>
                    <w:left w:val="single" w:sz="6" w:space="0" w:color="7BA7D7"/>
                    <w:bottom w:val="single" w:sz="6" w:space="0" w:color="7BA7D7"/>
                    <w:right w:val="single" w:sz="6" w:space="0" w:color="7BA7D7"/>
                  </w:divBdr>
                  <w:divsChild>
                    <w:div w:id="1038697776">
                      <w:marLeft w:val="0"/>
                      <w:marRight w:val="0"/>
                      <w:marTop w:val="0"/>
                      <w:marBottom w:val="0"/>
                      <w:divBdr>
                        <w:top w:val="none" w:sz="0" w:space="0" w:color="auto"/>
                        <w:left w:val="none" w:sz="0" w:space="0" w:color="auto"/>
                        <w:bottom w:val="none" w:sz="0" w:space="0" w:color="auto"/>
                        <w:right w:val="none" w:sz="0" w:space="0" w:color="auto"/>
                      </w:divBdr>
                      <w:divsChild>
                        <w:div w:id="914239439">
                          <w:marLeft w:val="0"/>
                          <w:marRight w:val="0"/>
                          <w:marTop w:val="0"/>
                          <w:marBottom w:val="0"/>
                          <w:divBdr>
                            <w:top w:val="single" w:sz="6" w:space="2" w:color="999999"/>
                            <w:left w:val="single" w:sz="6" w:space="2" w:color="999999"/>
                            <w:bottom w:val="single" w:sz="6" w:space="0" w:color="999999"/>
                            <w:right w:val="single" w:sz="6" w:space="2" w:color="999999"/>
                          </w:divBdr>
                          <w:divsChild>
                            <w:div w:id="937719294">
                              <w:marLeft w:val="0"/>
                              <w:marRight w:val="0"/>
                              <w:marTop w:val="0"/>
                              <w:marBottom w:val="0"/>
                              <w:divBdr>
                                <w:top w:val="none" w:sz="0" w:space="0" w:color="auto"/>
                                <w:left w:val="none" w:sz="0" w:space="0" w:color="auto"/>
                                <w:bottom w:val="none" w:sz="0" w:space="0" w:color="auto"/>
                                <w:right w:val="none" w:sz="0" w:space="0" w:color="auto"/>
                              </w:divBdr>
                              <w:divsChild>
                                <w:div w:id="433594762">
                                  <w:marLeft w:val="0"/>
                                  <w:marRight w:val="0"/>
                                  <w:marTop w:val="0"/>
                                  <w:marBottom w:val="0"/>
                                  <w:divBdr>
                                    <w:top w:val="none" w:sz="0" w:space="0" w:color="auto"/>
                                    <w:left w:val="none" w:sz="0" w:space="0" w:color="auto"/>
                                    <w:bottom w:val="none" w:sz="0" w:space="0" w:color="auto"/>
                                    <w:right w:val="none" w:sz="0" w:space="0" w:color="auto"/>
                                  </w:divBdr>
                                  <w:divsChild>
                                    <w:div w:id="141408321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097738">
      <w:bodyDiv w:val="1"/>
      <w:marLeft w:val="0"/>
      <w:marRight w:val="0"/>
      <w:marTop w:val="0"/>
      <w:marBottom w:val="0"/>
      <w:divBdr>
        <w:top w:val="none" w:sz="0" w:space="0" w:color="auto"/>
        <w:left w:val="none" w:sz="0" w:space="0" w:color="auto"/>
        <w:bottom w:val="none" w:sz="0" w:space="0" w:color="auto"/>
        <w:right w:val="none" w:sz="0" w:space="0" w:color="auto"/>
      </w:divBdr>
      <w:divsChild>
        <w:div w:id="1159613829">
          <w:marLeft w:val="0"/>
          <w:marRight w:val="0"/>
          <w:marTop w:val="0"/>
          <w:marBottom w:val="0"/>
          <w:divBdr>
            <w:top w:val="none" w:sz="0" w:space="0" w:color="auto"/>
            <w:left w:val="none" w:sz="0" w:space="0" w:color="auto"/>
            <w:bottom w:val="none" w:sz="0" w:space="0" w:color="auto"/>
            <w:right w:val="none" w:sz="0" w:space="0" w:color="auto"/>
          </w:divBdr>
          <w:divsChild>
            <w:div w:id="882641135">
              <w:marLeft w:val="0"/>
              <w:marRight w:val="0"/>
              <w:marTop w:val="0"/>
              <w:marBottom w:val="0"/>
              <w:divBdr>
                <w:top w:val="none" w:sz="0" w:space="0" w:color="auto"/>
                <w:left w:val="none" w:sz="0" w:space="0" w:color="auto"/>
                <w:bottom w:val="none" w:sz="0" w:space="0" w:color="auto"/>
                <w:right w:val="none" w:sz="0" w:space="0" w:color="auto"/>
              </w:divBdr>
              <w:divsChild>
                <w:div w:id="214583065">
                  <w:marLeft w:val="2685"/>
                  <w:marRight w:val="0"/>
                  <w:marTop w:val="0"/>
                  <w:marBottom w:val="0"/>
                  <w:divBdr>
                    <w:top w:val="single" w:sz="6" w:space="0" w:color="7BA7D7"/>
                    <w:left w:val="single" w:sz="6" w:space="0" w:color="7BA7D7"/>
                    <w:bottom w:val="single" w:sz="6" w:space="0" w:color="7BA7D7"/>
                    <w:right w:val="single" w:sz="6" w:space="0" w:color="7BA7D7"/>
                  </w:divBdr>
                  <w:divsChild>
                    <w:div w:id="1247765281">
                      <w:marLeft w:val="0"/>
                      <w:marRight w:val="0"/>
                      <w:marTop w:val="0"/>
                      <w:marBottom w:val="0"/>
                      <w:divBdr>
                        <w:top w:val="none" w:sz="0" w:space="0" w:color="auto"/>
                        <w:left w:val="none" w:sz="0" w:space="0" w:color="auto"/>
                        <w:bottom w:val="none" w:sz="0" w:space="0" w:color="auto"/>
                        <w:right w:val="none" w:sz="0" w:space="0" w:color="auto"/>
                      </w:divBdr>
                      <w:divsChild>
                        <w:div w:id="840582651">
                          <w:marLeft w:val="0"/>
                          <w:marRight w:val="0"/>
                          <w:marTop w:val="0"/>
                          <w:marBottom w:val="0"/>
                          <w:divBdr>
                            <w:top w:val="single" w:sz="6" w:space="2" w:color="999999"/>
                            <w:left w:val="single" w:sz="6" w:space="2" w:color="999999"/>
                            <w:bottom w:val="single" w:sz="6" w:space="0" w:color="999999"/>
                            <w:right w:val="single" w:sz="6" w:space="2" w:color="999999"/>
                          </w:divBdr>
                          <w:divsChild>
                            <w:div w:id="1302882623">
                              <w:marLeft w:val="0"/>
                              <w:marRight w:val="0"/>
                              <w:marTop w:val="0"/>
                              <w:marBottom w:val="0"/>
                              <w:divBdr>
                                <w:top w:val="none" w:sz="0" w:space="0" w:color="auto"/>
                                <w:left w:val="none" w:sz="0" w:space="0" w:color="auto"/>
                                <w:bottom w:val="none" w:sz="0" w:space="0" w:color="auto"/>
                                <w:right w:val="none" w:sz="0" w:space="0" w:color="auto"/>
                              </w:divBdr>
                              <w:divsChild>
                                <w:div w:id="130679230">
                                  <w:marLeft w:val="0"/>
                                  <w:marRight w:val="0"/>
                                  <w:marTop w:val="0"/>
                                  <w:marBottom w:val="0"/>
                                  <w:divBdr>
                                    <w:top w:val="none" w:sz="0" w:space="0" w:color="auto"/>
                                    <w:left w:val="none" w:sz="0" w:space="0" w:color="auto"/>
                                    <w:bottom w:val="none" w:sz="0" w:space="0" w:color="auto"/>
                                    <w:right w:val="none" w:sz="0" w:space="0" w:color="auto"/>
                                  </w:divBdr>
                                  <w:divsChild>
                                    <w:div w:id="893078857">
                                      <w:marLeft w:val="225"/>
                                      <w:marRight w:val="225"/>
                                      <w:marTop w:val="75"/>
                                      <w:marBottom w:val="75"/>
                                      <w:divBdr>
                                        <w:top w:val="none" w:sz="0" w:space="0" w:color="auto"/>
                                        <w:left w:val="none" w:sz="0" w:space="0" w:color="auto"/>
                                        <w:bottom w:val="none" w:sz="0" w:space="0" w:color="auto"/>
                                        <w:right w:val="none" w:sz="0" w:space="0" w:color="auto"/>
                                      </w:divBdr>
                                      <w:divsChild>
                                        <w:div w:id="1589313654">
                                          <w:marLeft w:val="0"/>
                                          <w:marRight w:val="0"/>
                                          <w:marTop w:val="0"/>
                                          <w:marBottom w:val="0"/>
                                          <w:divBdr>
                                            <w:top w:val="none" w:sz="0" w:space="0" w:color="auto"/>
                                            <w:left w:val="none" w:sz="0" w:space="0" w:color="auto"/>
                                            <w:bottom w:val="none" w:sz="0" w:space="0" w:color="auto"/>
                                            <w:right w:val="none" w:sz="0" w:space="0" w:color="auto"/>
                                          </w:divBdr>
                                        </w:div>
                                        <w:div w:id="648822532">
                                          <w:marLeft w:val="0"/>
                                          <w:marRight w:val="0"/>
                                          <w:marTop w:val="0"/>
                                          <w:marBottom w:val="0"/>
                                          <w:divBdr>
                                            <w:top w:val="none" w:sz="0" w:space="0" w:color="auto"/>
                                            <w:left w:val="none" w:sz="0" w:space="0" w:color="auto"/>
                                            <w:bottom w:val="none" w:sz="0" w:space="0" w:color="auto"/>
                                            <w:right w:val="none" w:sz="0" w:space="0" w:color="auto"/>
                                          </w:divBdr>
                                        </w:div>
                                        <w:div w:id="199436915">
                                          <w:marLeft w:val="0"/>
                                          <w:marRight w:val="0"/>
                                          <w:marTop w:val="0"/>
                                          <w:marBottom w:val="0"/>
                                          <w:divBdr>
                                            <w:top w:val="none" w:sz="0" w:space="0" w:color="auto"/>
                                            <w:left w:val="none" w:sz="0" w:space="0" w:color="auto"/>
                                            <w:bottom w:val="none" w:sz="0" w:space="0" w:color="auto"/>
                                            <w:right w:val="none" w:sz="0" w:space="0" w:color="auto"/>
                                          </w:divBdr>
                                        </w:div>
                                        <w:div w:id="135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7794</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2013-06-05T22:50:00Z</dcterms:created>
  <dcterms:modified xsi:type="dcterms:W3CDTF">2013-06-05T22:50:00Z</dcterms:modified>
</cp:coreProperties>
</file>